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es-MX"/>
        </w:rPr>
        <w:id w:val="-649972454"/>
        <w:docPartObj>
          <w:docPartGallery w:val="Cover Pages"/>
          <w:docPartUnique/>
        </w:docPartObj>
      </w:sdtPr>
      <w:sdtEndPr>
        <w:rPr>
          <w:caps/>
        </w:rPr>
      </w:sdtEndPr>
      <w:sdtContent>
        <w:p w14:paraId="2AD14BA3" w14:textId="77777777" w:rsidR="001A7D4F" w:rsidRPr="000D71B4" w:rsidRDefault="001A7D4F" w:rsidP="001A7D4F">
          <w:pPr>
            <w:pStyle w:val="Sinespaciado"/>
            <w:spacing w:before="1540" w:after="240"/>
            <w:jc w:val="center"/>
          </w:pPr>
          <w:r w:rsidRPr="000D71B4">
            <w:rPr>
              <w:noProof/>
              <w:lang w:val="es-ES" w:eastAsia="es-ES"/>
            </w:rPr>
            <w:drawing>
              <wp:anchor distT="0" distB="0" distL="114300" distR="114300" simplePos="0" relativeHeight="251663872" behindDoc="0" locked="0" layoutInCell="1" allowOverlap="1" wp14:anchorId="5A7EA58A" wp14:editId="47A18ACE">
                <wp:simplePos x="0" y="0"/>
                <wp:positionH relativeFrom="column">
                  <wp:posOffset>1857375</wp:posOffset>
                </wp:positionH>
                <wp:positionV relativeFrom="paragraph">
                  <wp:posOffset>0</wp:posOffset>
                </wp:positionV>
                <wp:extent cx="2219325" cy="2381250"/>
                <wp:effectExtent l="0" t="0" r="9525" b="0"/>
                <wp:wrapSquare wrapText="bothSides"/>
                <wp:docPr id="4" name="Imagen 4" descr="UMSNH logo ai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NH logo ai vector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381250"/>
                        </a:xfrm>
                        <a:prstGeom prst="rect">
                          <a:avLst/>
                        </a:prstGeom>
                        <a:noFill/>
                        <a:ln>
                          <a:noFill/>
                        </a:ln>
                      </pic:spPr>
                    </pic:pic>
                  </a:graphicData>
                </a:graphic>
              </wp:anchor>
            </w:drawing>
          </w:r>
        </w:p>
        <w:p w14:paraId="3A4F7B44" w14:textId="77777777" w:rsidR="001A7D4F" w:rsidRPr="000D71B4" w:rsidRDefault="001A7D4F" w:rsidP="001A7D4F">
          <w:pPr>
            <w:pStyle w:val="Sinespaciado"/>
            <w:spacing w:before="1540" w:after="240"/>
          </w:pPr>
        </w:p>
        <w:p w14:paraId="1638AB62" w14:textId="77777777" w:rsidR="001A7D4F" w:rsidRPr="000D71B4" w:rsidRDefault="001A7D4F" w:rsidP="001A7D4F">
          <w:pPr>
            <w:pStyle w:val="Sinespaciado"/>
            <w:spacing w:before="1540" w:after="240"/>
          </w:pPr>
        </w:p>
        <w:sdt>
          <w:sdtPr>
            <w:rPr>
              <w:rFonts w:eastAsiaTheme="majorEastAsia" w:cstheme="majorBidi"/>
              <w:caps/>
              <w:sz w:val="72"/>
              <w:szCs w:val="72"/>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713939D" w14:textId="77777777" w:rsidR="001A7D4F" w:rsidRPr="000D71B4" w:rsidRDefault="0092074F">
              <w:pPr>
                <w:pStyle w:val="Sinespaciado"/>
                <w:pBdr>
                  <w:top w:val="single" w:sz="6" w:space="6" w:color="0F6FC6" w:themeColor="accent1"/>
                  <w:bottom w:val="single" w:sz="6" w:space="6" w:color="0F6FC6" w:themeColor="accent1"/>
                </w:pBdr>
                <w:spacing w:after="240"/>
                <w:jc w:val="center"/>
                <w:rPr>
                  <w:rFonts w:eastAsiaTheme="majorEastAsia" w:cstheme="majorBidi"/>
                  <w:caps/>
                  <w:sz w:val="80"/>
                  <w:szCs w:val="80"/>
                  <w:lang w:val="es-MX"/>
                </w:rPr>
              </w:pPr>
              <w:r w:rsidRPr="000D71B4">
                <w:rPr>
                  <w:rFonts w:eastAsiaTheme="majorEastAsia" w:cstheme="majorBidi"/>
                  <w:caps/>
                  <w:sz w:val="72"/>
                  <w:szCs w:val="72"/>
                  <w:lang w:val="es-MX"/>
                </w:rPr>
                <w:t>Plan de estudios 201</w:t>
              </w:r>
              <w:r w:rsidR="002509EC" w:rsidRPr="000D71B4">
                <w:rPr>
                  <w:rFonts w:eastAsiaTheme="majorEastAsia" w:cstheme="majorBidi"/>
                  <w:caps/>
                  <w:sz w:val="72"/>
                  <w:szCs w:val="72"/>
                  <w:lang w:val="es-MX"/>
                </w:rPr>
                <w:t>6</w:t>
              </w:r>
            </w:p>
          </w:sdtContent>
        </w:sdt>
        <w:sdt>
          <w:sdtPr>
            <w:rPr>
              <w:sz w:val="32"/>
              <w:szCs w:val="32"/>
              <w:lang w:val="es-MX"/>
            </w:rPr>
            <w:alias w:val="Subtítulo"/>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6512ACAC" w14:textId="77777777" w:rsidR="001A7D4F" w:rsidRPr="000D71B4" w:rsidRDefault="00F456D8">
              <w:pPr>
                <w:pStyle w:val="Sinespaciado"/>
                <w:jc w:val="center"/>
                <w:rPr>
                  <w:sz w:val="32"/>
                  <w:szCs w:val="32"/>
                  <w:lang w:val="es-MX"/>
                </w:rPr>
              </w:pPr>
              <w:r w:rsidRPr="000B1479">
                <w:rPr>
                  <w:sz w:val="32"/>
                  <w:szCs w:val="32"/>
                  <w:lang w:val="es-MX"/>
                </w:rPr>
                <w:t>Facultad de Arquitectura</w:t>
              </w:r>
            </w:p>
          </w:sdtContent>
        </w:sdt>
        <w:p w14:paraId="18773CFF" w14:textId="3C2B6788" w:rsidR="001A7D4F" w:rsidRPr="000D71B4" w:rsidRDefault="00B24A5B">
          <w:pPr>
            <w:pStyle w:val="Sinespaciado"/>
            <w:spacing w:before="480"/>
            <w:jc w:val="center"/>
            <w:rPr>
              <w:lang w:val="es-MX"/>
            </w:rPr>
          </w:pPr>
          <w:r w:rsidRPr="000D71B4">
            <w:rPr>
              <w:noProof/>
              <w:lang w:val="es-ES" w:eastAsia="es-ES"/>
            </w:rPr>
            <w:drawing>
              <wp:anchor distT="0" distB="0" distL="114300" distR="114300" simplePos="0" relativeHeight="251671040" behindDoc="0" locked="0" layoutInCell="1" allowOverlap="1" wp14:anchorId="1B56DB5A" wp14:editId="6E29CF5A">
                <wp:simplePos x="0" y="0"/>
                <wp:positionH relativeFrom="column">
                  <wp:posOffset>1857375</wp:posOffset>
                </wp:positionH>
                <wp:positionV relativeFrom="paragraph">
                  <wp:posOffset>475615</wp:posOffset>
                </wp:positionV>
                <wp:extent cx="2276475" cy="990600"/>
                <wp:effectExtent l="0" t="0" r="9525" b="0"/>
                <wp:wrapSquare wrapText="bothSides"/>
                <wp:docPr id="5" name="Imagen 5" descr="phoca_thumb_l_Logo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hoca_thumb_l_LogoC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990600"/>
                        </a:xfrm>
                        <a:prstGeom prst="rect">
                          <a:avLst/>
                        </a:prstGeom>
                        <a:noFill/>
                        <a:ln>
                          <a:noFill/>
                        </a:ln>
                      </pic:spPr>
                    </pic:pic>
                  </a:graphicData>
                </a:graphic>
              </wp:anchor>
            </w:drawing>
          </w:r>
          <w:r w:rsidR="008E22C1">
            <w:rPr>
              <w:noProof/>
              <w:lang w:val="es-ES" w:eastAsia="es-ES"/>
            </w:rPr>
            <mc:AlternateContent>
              <mc:Choice Requires="wps">
                <w:drawing>
                  <wp:anchor distT="0" distB="0" distL="114300" distR="114300" simplePos="0" relativeHeight="251657728" behindDoc="0" locked="0" layoutInCell="1" allowOverlap="1" wp14:anchorId="5504B0B9" wp14:editId="18CAEE7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943600" cy="1127760"/>
                    <wp:effectExtent l="0" t="0" r="0" b="889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127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90938418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685049D9" w14:textId="77777777" w:rsidR="000B1479" w:rsidRPr="000D71B4" w:rsidRDefault="000B1479">
                                    <w:pPr>
                                      <w:pStyle w:val="Sinespaciado"/>
                                      <w:spacing w:after="40"/>
                                      <w:jc w:val="center"/>
                                      <w:rPr>
                                        <w:caps/>
                                        <w:sz w:val="28"/>
                                        <w:szCs w:val="28"/>
                                        <w:lang w:val="es-MX"/>
                                      </w:rPr>
                                    </w:pPr>
                                    <w:r w:rsidRPr="000D71B4">
                                      <w:rPr>
                                        <w:caps/>
                                        <w:sz w:val="28"/>
                                        <w:szCs w:val="28"/>
                                        <w:lang w:val="es-ES"/>
                                      </w:rPr>
                                      <w:t>Mayo de 2016</w:t>
                                    </w:r>
                                  </w:p>
                                </w:sdtContent>
                              </w:sdt>
                              <w:p w14:paraId="6B2E06BD" w14:textId="77777777" w:rsidR="000B1479" w:rsidRPr="00B24A5B" w:rsidRDefault="0028551A">
                                <w:pPr>
                                  <w:pStyle w:val="Sinespaciado"/>
                                  <w:jc w:val="center"/>
                                  <w:rPr>
                                    <w:lang w:val="es-MX"/>
                                  </w:rPr>
                                </w:pPr>
                                <w:sdt>
                                  <w:sdtPr>
                                    <w:rPr>
                                      <w:caps/>
                                      <w:lang w:val="es-MX"/>
                                    </w:rPr>
                                    <w:alias w:val="Compañía"/>
                                    <w:tag w:val=""/>
                                    <w:id w:val="1399633481"/>
                                    <w:dataBinding w:prefixMappings="xmlns:ns0='http://schemas.openxmlformats.org/officeDocument/2006/extended-properties' " w:xpath="/ns0:Properties[1]/ns0:Company[1]" w:storeItemID="{6668398D-A668-4E3E-A5EB-62B293D839F1}"/>
                                    <w:text/>
                                  </w:sdtPr>
                                  <w:sdtEndPr/>
                                  <w:sdtContent>
                                    <w:r w:rsidR="000B1479">
                                      <w:rPr>
                                        <w:caps/>
                                        <w:lang w:val="es-MX"/>
                                      </w:rPr>
                                      <w:t>Universidad Michoacana de San Nicolás de Hidalgo</w:t>
                                    </w:r>
                                  </w:sdtContent>
                                </w:sdt>
                              </w:p>
                              <w:p w14:paraId="5FC569A2" w14:textId="77777777" w:rsidR="000B1479" w:rsidRPr="00FB177A" w:rsidRDefault="000B1479" w:rsidP="00FB177A">
                                <w:pPr>
                                  <w:pStyle w:val="Sinespaciado"/>
                                  <w:jc w:val="center"/>
                                  <w:rPr>
                                    <w:lang w:val="es-MX"/>
                                  </w:rPr>
                                </w:pPr>
                                <w:r w:rsidRPr="00FB177A">
                                  <w:rPr>
                                    <w:lang w:val="es-MX"/>
                                  </w:rPr>
                                  <w:t>Nuevo Edificio de Arquitectura, Ciudad Universitaria</w:t>
                                </w:r>
                                <w:r w:rsidRPr="00FB177A">
                                  <w:rPr>
                                    <w:lang w:val="es-MX"/>
                                  </w:rPr>
                                  <w:br/>
                                  <w:t>Francisco J. Mújica S/N, Colonia Felicitas del Río</w:t>
                                </w:r>
                                <w:r w:rsidRPr="00FB177A">
                                  <w:rPr>
                                    <w:lang w:val="es-MX"/>
                                  </w:rPr>
                                  <w:br/>
                                  <w:t>Morelia, Michoacán, C.P. 58030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504B0B9" id="_x0000_t202" coordsize="21600,21600" o:spt="202" path="m,l,21600r21600,l21600,xe">
                    <v:stroke joinstyle="miter"/>
                    <v:path gradientshapeok="t" o:connecttype="rect"/>
                  </v:shapetype>
                  <v:shape id="Cuadro de texto 142" o:spid="_x0000_s1026" type="#_x0000_t202" style="position:absolute;left:0;text-align:left;margin-left:0;margin-top:0;width:468pt;height:88.8pt;z-index:25165772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" filled="f" stroked="f" strokeweight=".5pt">
                    <v:path arrowok="t"/>
                    <v:textbox style="mso-fit-shape-to-text:t" inset="0,0,0,0">
                      <w:txbxContent>
                        <w:sdt>
                          <w:sdtPr>
                            <w:rPr>
                              <w:caps/>
                              <w:sz w:val="28"/>
                              <w:szCs w:val="28"/>
                            </w:rPr>
                            <w:alias w:val="Fecha"/>
                            <w:tag w:val=""/>
                            <w:id w:val="-909384183"/>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685049D9" w14:textId="77777777" w:rsidR="000B1479" w:rsidRPr="000D71B4" w:rsidRDefault="000B1479">
                              <w:pPr>
                                <w:pStyle w:val="Sinespaciado"/>
                                <w:spacing w:after="40"/>
                                <w:jc w:val="center"/>
                                <w:rPr>
                                  <w:caps/>
                                  <w:sz w:val="28"/>
                                  <w:szCs w:val="28"/>
                                  <w:lang w:val="es-MX"/>
                                </w:rPr>
                              </w:pPr>
                              <w:r w:rsidRPr="000D71B4">
                                <w:rPr>
                                  <w:caps/>
                                  <w:sz w:val="28"/>
                                  <w:szCs w:val="28"/>
                                  <w:lang w:val="es-ES"/>
                                </w:rPr>
                                <w:t>Mayo de 2016</w:t>
                              </w:r>
                            </w:p>
                          </w:sdtContent>
                        </w:sdt>
                        <w:p w14:paraId="6B2E06BD" w14:textId="77777777" w:rsidR="000B1479" w:rsidRPr="00B24A5B" w:rsidRDefault="00AF3103">
                          <w:pPr>
                            <w:pStyle w:val="Sinespaciado"/>
                            <w:jc w:val="center"/>
                            <w:rPr>
                              <w:lang w:val="es-MX"/>
                            </w:rPr>
                          </w:pPr>
                          <w:sdt>
                            <w:sdtPr>
                              <w:rPr>
                                <w:caps/>
                                <w:lang w:val="es-MX"/>
                              </w:rPr>
                              <w:alias w:val="Compañía"/>
                              <w:tag w:val=""/>
                              <w:id w:val="1399633481"/>
                              <w:dataBinding w:prefixMappings="xmlns:ns0='http://schemas.openxmlformats.org/officeDocument/2006/extended-properties' " w:xpath="/ns0:Properties[1]/ns0:Company[1]" w:storeItemID="{6668398D-A668-4E3E-A5EB-62B293D839F1}"/>
                              <w:text/>
                            </w:sdtPr>
                            <w:sdtEndPr/>
                            <w:sdtContent>
                              <w:r w:rsidR="000B1479">
                                <w:rPr>
                                  <w:caps/>
                                  <w:lang w:val="es-MX"/>
                                </w:rPr>
                                <w:t>Universidad Michoacana de San Nicolás de Hidalgo</w:t>
                              </w:r>
                            </w:sdtContent>
                          </w:sdt>
                        </w:p>
                        <w:p w14:paraId="5FC569A2" w14:textId="77777777" w:rsidR="000B1479" w:rsidRPr="00FB177A" w:rsidRDefault="000B1479" w:rsidP="00FB177A">
                          <w:pPr>
                            <w:pStyle w:val="Sinespaciado"/>
                            <w:jc w:val="center"/>
                            <w:rPr>
                              <w:lang w:val="es-MX"/>
                            </w:rPr>
                          </w:pPr>
                          <w:r w:rsidRPr="00FB177A">
                            <w:rPr>
                              <w:lang w:val="es-MX"/>
                            </w:rPr>
                            <w:t>Nuevo Edificio de Arquitectura, Ciudad Universitaria</w:t>
                          </w:r>
                          <w:r w:rsidRPr="00FB177A">
                            <w:rPr>
                              <w:lang w:val="es-MX"/>
                            </w:rPr>
                            <w:br/>
                            <w:t>Francisco J. Mújica S/N, Colonia Felicitas del Río</w:t>
                          </w:r>
                          <w:r w:rsidRPr="00FB177A">
                            <w:rPr>
                              <w:lang w:val="es-MX"/>
                            </w:rPr>
                            <w:br/>
                            <w:t>Morelia, Michoacán, C.P. 58030</w:t>
                          </w:r>
                        </w:p>
                      </w:txbxContent>
                    </v:textbox>
                    <w10:wrap anchorx="margin" anchory="page"/>
                  </v:shape>
                </w:pict>
              </mc:Fallback>
            </mc:AlternateContent>
          </w:r>
        </w:p>
        <w:p w14:paraId="316BB570" w14:textId="71829993" w:rsidR="00D529AB" w:rsidRPr="00472595" w:rsidRDefault="008E22C1" w:rsidP="00472595">
          <w:r>
            <w:rPr>
              <w:noProof/>
              <w:lang w:val="es-ES" w:eastAsia="es-ES"/>
            </w:rPr>
            <mc:AlternateContent>
              <mc:Choice Requires="wps">
                <w:drawing>
                  <wp:anchor distT="45720" distB="45720" distL="114300" distR="114300" simplePos="0" relativeHeight="251693568" behindDoc="0" locked="0" layoutInCell="1" allowOverlap="1" wp14:anchorId="2FFC7AF5" wp14:editId="7EE3500A">
                    <wp:simplePos x="0" y="0"/>
                    <wp:positionH relativeFrom="column">
                      <wp:posOffset>1057275</wp:posOffset>
                    </wp:positionH>
                    <wp:positionV relativeFrom="paragraph">
                      <wp:posOffset>1273810</wp:posOffset>
                    </wp:positionV>
                    <wp:extent cx="3802380" cy="720725"/>
                    <wp:effectExtent l="0" t="0" r="762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720725"/>
                            </a:xfrm>
                            <a:prstGeom prst="rect">
                              <a:avLst/>
                            </a:prstGeom>
                            <a:solidFill>
                              <a:srgbClr val="FFFFFF"/>
                            </a:solidFill>
                            <a:ln w="9525">
                              <a:noFill/>
                              <a:miter lim="800000"/>
                              <a:headEnd/>
                              <a:tailEnd/>
                            </a:ln>
                          </wps:spPr>
                          <wps:txbx>
                            <w:txbxContent>
                              <w:p w14:paraId="44AB8929" w14:textId="77777777" w:rsidR="000B1479" w:rsidRPr="00F456D8" w:rsidRDefault="000B1479" w:rsidP="00F456D8">
                                <w:pPr>
                                  <w:jc w:val="center"/>
                                  <w:rPr>
                                    <w:b/>
                                    <w:sz w:val="50"/>
                                    <w:szCs w:val="50"/>
                                  </w:rPr>
                                </w:pPr>
                                <w:r w:rsidRPr="00F456D8">
                                  <w:rPr>
                                    <w:b/>
                                    <w:sz w:val="50"/>
                                    <w:szCs w:val="50"/>
                                  </w:rPr>
                                  <w:t>DOCUMENTO SÍNTESIS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C7AF5" id="Cuadro de texto 2" o:spid="_x0000_s1027" type="#_x0000_t202" style="position:absolute;margin-left:83.25pt;margin-top:100.3pt;width:299.4pt;height:56.7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" stroked="f">
                    <v:textbox style="mso-fit-shape-to-text:t">
                      <w:txbxContent>
                        <w:p w14:paraId="44AB8929" w14:textId="77777777" w:rsidR="000B1479" w:rsidRPr="00F456D8" w:rsidRDefault="000B1479" w:rsidP="00F456D8">
                          <w:pPr>
                            <w:jc w:val="center"/>
                            <w:rPr>
                              <w:b/>
                              <w:sz w:val="50"/>
                              <w:szCs w:val="50"/>
                            </w:rPr>
                          </w:pPr>
                          <w:r w:rsidRPr="00F456D8">
                            <w:rPr>
                              <w:b/>
                              <w:sz w:val="50"/>
                              <w:szCs w:val="50"/>
                            </w:rPr>
                            <w:t>DOCUMENTO SÍNTESIS</w:t>
                          </w:r>
                        </w:p>
                      </w:txbxContent>
                    </v:textbox>
                    <w10:wrap type="square"/>
                  </v:shape>
                </w:pict>
              </mc:Fallback>
            </mc:AlternateContent>
          </w:r>
          <w:r w:rsidR="001A7D4F" w:rsidRPr="000D71B4">
            <w:rPr>
              <w:caps/>
            </w:rPr>
            <w:br w:type="page"/>
          </w:r>
        </w:p>
      </w:sdtContent>
    </w:sdt>
    <w:sdt>
      <w:sdtPr>
        <w:rPr>
          <w:rFonts w:asciiTheme="minorHAnsi" w:eastAsiaTheme="minorEastAsia" w:hAnsiTheme="minorHAnsi" w:cstheme="minorBidi"/>
          <w:caps w:val="0"/>
          <w:color w:val="auto"/>
          <w:spacing w:val="0"/>
          <w:lang w:val="es-ES"/>
        </w:rPr>
        <w:id w:val="461321267"/>
        <w:docPartObj>
          <w:docPartGallery w:val="Table of Contents"/>
          <w:docPartUnique/>
        </w:docPartObj>
      </w:sdtPr>
      <w:sdtEndPr>
        <w:rPr>
          <w:b/>
          <w:bCs/>
        </w:rPr>
      </w:sdtEndPr>
      <w:sdtContent>
        <w:p w14:paraId="0C1C6960" w14:textId="77777777" w:rsidR="00472595" w:rsidRDefault="00472595">
          <w:pPr>
            <w:pStyle w:val="TtulodeTDC"/>
          </w:pPr>
          <w:r>
            <w:rPr>
              <w:lang w:val="es-ES"/>
            </w:rPr>
            <w:t>Contenido</w:t>
          </w:r>
        </w:p>
        <w:p w14:paraId="390339A1" w14:textId="77777777" w:rsidR="00472595" w:rsidRDefault="0015731E">
          <w:pPr>
            <w:pStyle w:val="TDC1"/>
            <w:tabs>
              <w:tab w:val="right" w:leader="dot" w:pos="9350"/>
            </w:tabs>
            <w:rPr>
              <w:noProof/>
            </w:rPr>
          </w:pPr>
          <w:r>
            <w:fldChar w:fldCharType="begin"/>
          </w:r>
          <w:r w:rsidR="00472595">
            <w:instrText xml:space="preserve"> TOC \o "1-3" \h \z \u </w:instrText>
          </w:r>
          <w:r>
            <w:fldChar w:fldCharType="separate"/>
          </w:r>
          <w:hyperlink w:anchor="_Toc451713475" w:history="1">
            <w:r w:rsidR="00472595" w:rsidRPr="00A71F9C">
              <w:rPr>
                <w:rStyle w:val="Hipervnculo"/>
                <w:noProof/>
                <w:lang w:val="es-ES"/>
              </w:rPr>
              <w:t>ÍNDICE</w:t>
            </w:r>
            <w:r w:rsidR="00472595">
              <w:rPr>
                <w:noProof/>
                <w:webHidden/>
              </w:rPr>
              <w:tab/>
            </w:r>
            <w:r>
              <w:rPr>
                <w:noProof/>
                <w:webHidden/>
              </w:rPr>
              <w:fldChar w:fldCharType="begin"/>
            </w:r>
            <w:r w:rsidR="00472595">
              <w:rPr>
                <w:noProof/>
                <w:webHidden/>
              </w:rPr>
              <w:instrText xml:space="preserve"> PAGEREF _Toc451713475 \h </w:instrText>
            </w:r>
            <w:r>
              <w:rPr>
                <w:noProof/>
                <w:webHidden/>
              </w:rPr>
              <w:fldChar w:fldCharType="separate"/>
            </w:r>
            <w:r w:rsidR="00441F37">
              <w:rPr>
                <w:b/>
                <w:bCs/>
                <w:noProof/>
                <w:webHidden/>
                <w:lang w:val="es-ES"/>
              </w:rPr>
              <w:t>¡Error! Marcador no definido.</w:t>
            </w:r>
            <w:r>
              <w:rPr>
                <w:noProof/>
                <w:webHidden/>
              </w:rPr>
              <w:fldChar w:fldCharType="end"/>
            </w:r>
          </w:hyperlink>
        </w:p>
        <w:p w14:paraId="4BC6A057" w14:textId="77777777" w:rsidR="00472595" w:rsidRDefault="0028551A">
          <w:pPr>
            <w:pStyle w:val="TDC1"/>
            <w:tabs>
              <w:tab w:val="right" w:leader="dot" w:pos="9350"/>
            </w:tabs>
            <w:rPr>
              <w:noProof/>
            </w:rPr>
          </w:pPr>
          <w:hyperlink w:anchor="_Toc451713476" w:history="1">
            <w:r w:rsidR="00472595" w:rsidRPr="00A71F9C">
              <w:rPr>
                <w:rStyle w:val="Hipervnculo"/>
                <w:noProof/>
                <w:lang w:val="es-ES"/>
              </w:rPr>
              <w:t>PRESENTACIÓN</w:t>
            </w:r>
            <w:r w:rsidR="00472595">
              <w:rPr>
                <w:noProof/>
                <w:webHidden/>
              </w:rPr>
              <w:tab/>
            </w:r>
            <w:r w:rsidR="0015731E">
              <w:rPr>
                <w:noProof/>
                <w:webHidden/>
              </w:rPr>
              <w:fldChar w:fldCharType="begin"/>
            </w:r>
            <w:r w:rsidR="00472595">
              <w:rPr>
                <w:noProof/>
                <w:webHidden/>
              </w:rPr>
              <w:instrText xml:space="preserve"> PAGEREF _Toc451713476 \h </w:instrText>
            </w:r>
            <w:r w:rsidR="0015731E">
              <w:rPr>
                <w:noProof/>
                <w:webHidden/>
              </w:rPr>
            </w:r>
            <w:r w:rsidR="0015731E">
              <w:rPr>
                <w:noProof/>
                <w:webHidden/>
              </w:rPr>
              <w:fldChar w:fldCharType="separate"/>
            </w:r>
            <w:r w:rsidR="00441F37">
              <w:rPr>
                <w:noProof/>
                <w:webHidden/>
              </w:rPr>
              <w:t>3</w:t>
            </w:r>
            <w:r w:rsidR="0015731E">
              <w:rPr>
                <w:noProof/>
                <w:webHidden/>
              </w:rPr>
              <w:fldChar w:fldCharType="end"/>
            </w:r>
          </w:hyperlink>
        </w:p>
        <w:p w14:paraId="1E02150E" w14:textId="77777777" w:rsidR="00472595" w:rsidRDefault="0028551A">
          <w:pPr>
            <w:pStyle w:val="TDC1"/>
            <w:tabs>
              <w:tab w:val="right" w:leader="dot" w:pos="9350"/>
            </w:tabs>
            <w:rPr>
              <w:noProof/>
            </w:rPr>
          </w:pPr>
          <w:hyperlink w:anchor="_Toc451713477" w:history="1">
            <w:r w:rsidR="00472595" w:rsidRPr="00A71F9C">
              <w:rPr>
                <w:rStyle w:val="Hipervnculo"/>
                <w:noProof/>
                <w:lang w:val="es-ES"/>
              </w:rPr>
              <w:t>INTRODUCCIÓN</w:t>
            </w:r>
            <w:r w:rsidR="00472595">
              <w:rPr>
                <w:noProof/>
                <w:webHidden/>
              </w:rPr>
              <w:tab/>
            </w:r>
            <w:r w:rsidR="0015731E">
              <w:rPr>
                <w:noProof/>
                <w:webHidden/>
              </w:rPr>
              <w:fldChar w:fldCharType="begin"/>
            </w:r>
            <w:r w:rsidR="00472595">
              <w:rPr>
                <w:noProof/>
                <w:webHidden/>
              </w:rPr>
              <w:instrText xml:space="preserve"> PAGEREF _Toc451713477 \h </w:instrText>
            </w:r>
            <w:r w:rsidR="0015731E">
              <w:rPr>
                <w:noProof/>
                <w:webHidden/>
              </w:rPr>
            </w:r>
            <w:r w:rsidR="0015731E">
              <w:rPr>
                <w:noProof/>
                <w:webHidden/>
              </w:rPr>
              <w:fldChar w:fldCharType="separate"/>
            </w:r>
            <w:r w:rsidR="00441F37">
              <w:rPr>
                <w:noProof/>
                <w:webHidden/>
              </w:rPr>
              <w:t>5</w:t>
            </w:r>
            <w:r w:rsidR="0015731E">
              <w:rPr>
                <w:noProof/>
                <w:webHidden/>
              </w:rPr>
              <w:fldChar w:fldCharType="end"/>
            </w:r>
          </w:hyperlink>
        </w:p>
        <w:p w14:paraId="50EE7FB2" w14:textId="77777777" w:rsidR="00472595" w:rsidRDefault="0028551A">
          <w:pPr>
            <w:pStyle w:val="TDC1"/>
            <w:tabs>
              <w:tab w:val="left" w:pos="440"/>
              <w:tab w:val="right" w:leader="dot" w:pos="9350"/>
            </w:tabs>
            <w:rPr>
              <w:noProof/>
            </w:rPr>
          </w:pPr>
          <w:hyperlink w:anchor="_Toc451713478" w:history="1">
            <w:r w:rsidR="00472595" w:rsidRPr="00A71F9C">
              <w:rPr>
                <w:rStyle w:val="Hipervnculo"/>
                <w:noProof/>
              </w:rPr>
              <w:t>1.</w:t>
            </w:r>
            <w:r w:rsidR="00472595">
              <w:rPr>
                <w:noProof/>
              </w:rPr>
              <w:tab/>
            </w:r>
            <w:r w:rsidR="00472595" w:rsidRPr="00A71F9C">
              <w:rPr>
                <w:rStyle w:val="Hipervnculo"/>
                <w:noProof/>
              </w:rPr>
              <w:t>FUNDAMENTACIÓN</w:t>
            </w:r>
            <w:r w:rsidR="00472595">
              <w:rPr>
                <w:noProof/>
                <w:webHidden/>
              </w:rPr>
              <w:tab/>
            </w:r>
            <w:r w:rsidR="0015731E">
              <w:rPr>
                <w:noProof/>
                <w:webHidden/>
              </w:rPr>
              <w:fldChar w:fldCharType="begin"/>
            </w:r>
            <w:r w:rsidR="00472595">
              <w:rPr>
                <w:noProof/>
                <w:webHidden/>
              </w:rPr>
              <w:instrText xml:space="preserve"> PAGEREF _Toc451713478 \h </w:instrText>
            </w:r>
            <w:r w:rsidR="0015731E">
              <w:rPr>
                <w:noProof/>
                <w:webHidden/>
              </w:rPr>
            </w:r>
            <w:r w:rsidR="0015731E">
              <w:rPr>
                <w:noProof/>
                <w:webHidden/>
              </w:rPr>
              <w:fldChar w:fldCharType="separate"/>
            </w:r>
            <w:r w:rsidR="00441F37">
              <w:rPr>
                <w:noProof/>
                <w:webHidden/>
              </w:rPr>
              <w:t>8</w:t>
            </w:r>
            <w:r w:rsidR="0015731E">
              <w:rPr>
                <w:noProof/>
                <w:webHidden/>
              </w:rPr>
              <w:fldChar w:fldCharType="end"/>
            </w:r>
          </w:hyperlink>
        </w:p>
        <w:p w14:paraId="68A59FAF" w14:textId="77777777" w:rsidR="00472595" w:rsidRDefault="0028551A">
          <w:pPr>
            <w:pStyle w:val="TDC3"/>
            <w:tabs>
              <w:tab w:val="right" w:leader="dot" w:pos="9350"/>
            </w:tabs>
            <w:rPr>
              <w:noProof/>
            </w:rPr>
          </w:pPr>
          <w:hyperlink w:anchor="_Toc451713479" w:history="1">
            <w:r w:rsidR="00472595" w:rsidRPr="00A71F9C">
              <w:rPr>
                <w:rStyle w:val="Hipervnculo"/>
                <w:noProof/>
              </w:rPr>
              <w:t>ELABORACIÓN DEL MAPA CURRICULAR</w:t>
            </w:r>
            <w:r w:rsidR="00472595">
              <w:rPr>
                <w:noProof/>
                <w:webHidden/>
              </w:rPr>
              <w:tab/>
            </w:r>
            <w:r w:rsidR="0015731E">
              <w:rPr>
                <w:noProof/>
                <w:webHidden/>
              </w:rPr>
              <w:fldChar w:fldCharType="begin"/>
            </w:r>
            <w:r w:rsidR="00472595">
              <w:rPr>
                <w:noProof/>
                <w:webHidden/>
              </w:rPr>
              <w:instrText xml:space="preserve"> PAGEREF _Toc451713479 \h </w:instrText>
            </w:r>
            <w:r w:rsidR="0015731E">
              <w:rPr>
                <w:noProof/>
                <w:webHidden/>
              </w:rPr>
            </w:r>
            <w:r w:rsidR="0015731E">
              <w:rPr>
                <w:noProof/>
                <w:webHidden/>
              </w:rPr>
              <w:fldChar w:fldCharType="separate"/>
            </w:r>
            <w:r w:rsidR="00441F37">
              <w:rPr>
                <w:noProof/>
                <w:webHidden/>
              </w:rPr>
              <w:t>9</w:t>
            </w:r>
            <w:r w:rsidR="0015731E">
              <w:rPr>
                <w:noProof/>
                <w:webHidden/>
              </w:rPr>
              <w:fldChar w:fldCharType="end"/>
            </w:r>
          </w:hyperlink>
        </w:p>
        <w:p w14:paraId="34EBFC7A" w14:textId="77777777" w:rsidR="00472595" w:rsidRDefault="0028551A">
          <w:pPr>
            <w:pStyle w:val="TDC3"/>
            <w:tabs>
              <w:tab w:val="right" w:leader="dot" w:pos="9350"/>
            </w:tabs>
            <w:rPr>
              <w:noProof/>
            </w:rPr>
          </w:pPr>
          <w:hyperlink w:anchor="_Toc451713480" w:history="1">
            <w:r w:rsidR="00472595" w:rsidRPr="00A71F9C">
              <w:rPr>
                <w:rStyle w:val="Hipervnculo"/>
                <w:noProof/>
              </w:rPr>
              <w:t>ESQUEMA METODOLÓGICO</w:t>
            </w:r>
            <w:r w:rsidR="00472595">
              <w:rPr>
                <w:noProof/>
                <w:webHidden/>
              </w:rPr>
              <w:tab/>
            </w:r>
            <w:r w:rsidR="0015731E">
              <w:rPr>
                <w:noProof/>
                <w:webHidden/>
              </w:rPr>
              <w:fldChar w:fldCharType="begin"/>
            </w:r>
            <w:r w:rsidR="00472595">
              <w:rPr>
                <w:noProof/>
                <w:webHidden/>
              </w:rPr>
              <w:instrText xml:space="preserve"> PAGEREF _Toc451713480 \h </w:instrText>
            </w:r>
            <w:r w:rsidR="0015731E">
              <w:rPr>
                <w:noProof/>
                <w:webHidden/>
              </w:rPr>
            </w:r>
            <w:r w:rsidR="0015731E">
              <w:rPr>
                <w:noProof/>
                <w:webHidden/>
              </w:rPr>
              <w:fldChar w:fldCharType="separate"/>
            </w:r>
            <w:r w:rsidR="00441F37">
              <w:rPr>
                <w:noProof/>
                <w:webHidden/>
              </w:rPr>
              <w:t>10</w:t>
            </w:r>
            <w:r w:rsidR="0015731E">
              <w:rPr>
                <w:noProof/>
                <w:webHidden/>
              </w:rPr>
              <w:fldChar w:fldCharType="end"/>
            </w:r>
          </w:hyperlink>
        </w:p>
        <w:p w14:paraId="5C41B07B" w14:textId="77777777" w:rsidR="00472595" w:rsidRDefault="0028551A">
          <w:pPr>
            <w:pStyle w:val="TDC3"/>
            <w:tabs>
              <w:tab w:val="right" w:leader="dot" w:pos="9350"/>
            </w:tabs>
            <w:rPr>
              <w:noProof/>
            </w:rPr>
          </w:pPr>
          <w:hyperlink w:anchor="_Toc451713481" w:history="1">
            <w:r w:rsidR="00472595" w:rsidRPr="00A71F9C">
              <w:rPr>
                <w:rStyle w:val="Hipervnculo"/>
                <w:noProof/>
              </w:rPr>
              <w:t>EL MODELO EDUCATIVO</w:t>
            </w:r>
            <w:r w:rsidR="00472595">
              <w:rPr>
                <w:noProof/>
                <w:webHidden/>
              </w:rPr>
              <w:tab/>
            </w:r>
            <w:r w:rsidR="0015731E">
              <w:rPr>
                <w:noProof/>
                <w:webHidden/>
              </w:rPr>
              <w:fldChar w:fldCharType="begin"/>
            </w:r>
            <w:r w:rsidR="00472595">
              <w:rPr>
                <w:noProof/>
                <w:webHidden/>
              </w:rPr>
              <w:instrText xml:space="preserve"> PAGEREF _Toc451713481 \h </w:instrText>
            </w:r>
            <w:r w:rsidR="0015731E">
              <w:rPr>
                <w:noProof/>
                <w:webHidden/>
              </w:rPr>
            </w:r>
            <w:r w:rsidR="0015731E">
              <w:rPr>
                <w:noProof/>
                <w:webHidden/>
              </w:rPr>
              <w:fldChar w:fldCharType="separate"/>
            </w:r>
            <w:r w:rsidR="00441F37">
              <w:rPr>
                <w:noProof/>
                <w:webHidden/>
              </w:rPr>
              <w:t>11</w:t>
            </w:r>
            <w:r w:rsidR="0015731E">
              <w:rPr>
                <w:noProof/>
                <w:webHidden/>
              </w:rPr>
              <w:fldChar w:fldCharType="end"/>
            </w:r>
          </w:hyperlink>
        </w:p>
        <w:p w14:paraId="5F1C488E" w14:textId="77777777" w:rsidR="00472595" w:rsidRDefault="0028551A">
          <w:pPr>
            <w:pStyle w:val="TDC3"/>
            <w:tabs>
              <w:tab w:val="right" w:leader="dot" w:pos="9350"/>
            </w:tabs>
            <w:rPr>
              <w:noProof/>
            </w:rPr>
          </w:pPr>
          <w:hyperlink w:anchor="_Toc451713482" w:history="1">
            <w:r w:rsidR="00472595" w:rsidRPr="00A71F9C">
              <w:rPr>
                <w:rStyle w:val="Hipervnculo"/>
                <w:noProof/>
              </w:rPr>
              <w:t>DEMANDAS Y NECESIDADES</w:t>
            </w:r>
            <w:r w:rsidR="00472595">
              <w:rPr>
                <w:noProof/>
                <w:webHidden/>
              </w:rPr>
              <w:tab/>
            </w:r>
            <w:r w:rsidR="0015731E">
              <w:rPr>
                <w:noProof/>
                <w:webHidden/>
              </w:rPr>
              <w:fldChar w:fldCharType="begin"/>
            </w:r>
            <w:r w:rsidR="00472595">
              <w:rPr>
                <w:noProof/>
                <w:webHidden/>
              </w:rPr>
              <w:instrText xml:space="preserve"> PAGEREF _Toc451713482 \h </w:instrText>
            </w:r>
            <w:r w:rsidR="0015731E">
              <w:rPr>
                <w:noProof/>
                <w:webHidden/>
              </w:rPr>
            </w:r>
            <w:r w:rsidR="0015731E">
              <w:rPr>
                <w:noProof/>
                <w:webHidden/>
              </w:rPr>
              <w:fldChar w:fldCharType="separate"/>
            </w:r>
            <w:r w:rsidR="00441F37">
              <w:rPr>
                <w:noProof/>
                <w:webHidden/>
              </w:rPr>
              <w:t>13</w:t>
            </w:r>
            <w:r w:rsidR="0015731E">
              <w:rPr>
                <w:noProof/>
                <w:webHidden/>
              </w:rPr>
              <w:fldChar w:fldCharType="end"/>
            </w:r>
          </w:hyperlink>
        </w:p>
        <w:p w14:paraId="5B1862AD" w14:textId="77777777" w:rsidR="00472595" w:rsidRDefault="0028551A">
          <w:pPr>
            <w:pStyle w:val="TDC1"/>
            <w:tabs>
              <w:tab w:val="left" w:pos="440"/>
              <w:tab w:val="right" w:leader="dot" w:pos="9350"/>
            </w:tabs>
            <w:rPr>
              <w:noProof/>
            </w:rPr>
          </w:pPr>
          <w:hyperlink w:anchor="_Toc451713483" w:history="1">
            <w:r w:rsidR="00472595" w:rsidRPr="00A71F9C">
              <w:rPr>
                <w:rStyle w:val="Hipervnculo"/>
                <w:noProof/>
              </w:rPr>
              <w:t>2.</w:t>
            </w:r>
            <w:r w:rsidR="00472595">
              <w:rPr>
                <w:noProof/>
              </w:rPr>
              <w:tab/>
            </w:r>
            <w:r w:rsidR="00472595" w:rsidRPr="00A71F9C">
              <w:rPr>
                <w:rStyle w:val="Hipervnculo"/>
                <w:noProof/>
              </w:rPr>
              <w:t>OBJETIVOS DEL PLAN DE ESTUDIOS</w:t>
            </w:r>
            <w:r w:rsidR="00472595">
              <w:rPr>
                <w:noProof/>
                <w:webHidden/>
              </w:rPr>
              <w:tab/>
            </w:r>
            <w:r w:rsidR="0015731E">
              <w:rPr>
                <w:noProof/>
                <w:webHidden/>
              </w:rPr>
              <w:fldChar w:fldCharType="begin"/>
            </w:r>
            <w:r w:rsidR="00472595">
              <w:rPr>
                <w:noProof/>
                <w:webHidden/>
              </w:rPr>
              <w:instrText xml:space="preserve"> PAGEREF _Toc451713483 \h </w:instrText>
            </w:r>
            <w:r w:rsidR="0015731E">
              <w:rPr>
                <w:noProof/>
                <w:webHidden/>
              </w:rPr>
            </w:r>
            <w:r w:rsidR="0015731E">
              <w:rPr>
                <w:noProof/>
                <w:webHidden/>
              </w:rPr>
              <w:fldChar w:fldCharType="separate"/>
            </w:r>
            <w:r w:rsidR="00441F37">
              <w:rPr>
                <w:noProof/>
                <w:webHidden/>
              </w:rPr>
              <w:t>14</w:t>
            </w:r>
            <w:r w:rsidR="0015731E">
              <w:rPr>
                <w:noProof/>
                <w:webHidden/>
              </w:rPr>
              <w:fldChar w:fldCharType="end"/>
            </w:r>
          </w:hyperlink>
        </w:p>
        <w:p w14:paraId="518E60B0" w14:textId="77777777" w:rsidR="00472595" w:rsidRDefault="0028551A">
          <w:pPr>
            <w:pStyle w:val="TDC3"/>
            <w:tabs>
              <w:tab w:val="right" w:leader="dot" w:pos="9350"/>
            </w:tabs>
            <w:rPr>
              <w:noProof/>
            </w:rPr>
          </w:pPr>
          <w:hyperlink w:anchor="_Toc451713484" w:history="1">
            <w:r w:rsidR="00472595" w:rsidRPr="00A71F9C">
              <w:rPr>
                <w:rStyle w:val="Hipervnculo"/>
                <w:noProof/>
              </w:rPr>
              <w:t xml:space="preserve">MISIÓN DEL PROGRAMA </w:t>
            </w:r>
            <w:r w:rsidR="00472595">
              <w:rPr>
                <w:noProof/>
                <w:webHidden/>
              </w:rPr>
              <w:tab/>
            </w:r>
            <w:r w:rsidR="0015731E">
              <w:rPr>
                <w:noProof/>
                <w:webHidden/>
              </w:rPr>
              <w:fldChar w:fldCharType="begin"/>
            </w:r>
            <w:r w:rsidR="00472595">
              <w:rPr>
                <w:noProof/>
                <w:webHidden/>
              </w:rPr>
              <w:instrText xml:space="preserve"> PAGEREF _Toc451713484 \h </w:instrText>
            </w:r>
            <w:r w:rsidR="0015731E">
              <w:rPr>
                <w:noProof/>
                <w:webHidden/>
              </w:rPr>
            </w:r>
            <w:r w:rsidR="0015731E">
              <w:rPr>
                <w:noProof/>
                <w:webHidden/>
              </w:rPr>
              <w:fldChar w:fldCharType="separate"/>
            </w:r>
            <w:r w:rsidR="00441F37">
              <w:rPr>
                <w:noProof/>
                <w:webHidden/>
              </w:rPr>
              <w:t>14</w:t>
            </w:r>
            <w:r w:rsidR="0015731E">
              <w:rPr>
                <w:noProof/>
                <w:webHidden/>
              </w:rPr>
              <w:fldChar w:fldCharType="end"/>
            </w:r>
          </w:hyperlink>
        </w:p>
        <w:p w14:paraId="5E20119C" w14:textId="77777777" w:rsidR="00472595" w:rsidRDefault="0028551A">
          <w:pPr>
            <w:pStyle w:val="TDC3"/>
            <w:tabs>
              <w:tab w:val="right" w:leader="dot" w:pos="9350"/>
            </w:tabs>
            <w:rPr>
              <w:noProof/>
            </w:rPr>
          </w:pPr>
          <w:hyperlink w:anchor="_Toc451713485" w:history="1">
            <w:r w:rsidR="00472595" w:rsidRPr="00A71F9C">
              <w:rPr>
                <w:rStyle w:val="Hipervnculo"/>
                <w:noProof/>
              </w:rPr>
              <w:t xml:space="preserve">VISIÓN DEL PROGRAMA </w:t>
            </w:r>
            <w:r w:rsidR="00472595">
              <w:rPr>
                <w:noProof/>
                <w:webHidden/>
              </w:rPr>
              <w:tab/>
            </w:r>
            <w:r w:rsidR="0015731E">
              <w:rPr>
                <w:noProof/>
                <w:webHidden/>
              </w:rPr>
              <w:fldChar w:fldCharType="begin"/>
            </w:r>
            <w:r w:rsidR="00472595">
              <w:rPr>
                <w:noProof/>
                <w:webHidden/>
              </w:rPr>
              <w:instrText xml:space="preserve"> PAGEREF _Toc451713485 \h </w:instrText>
            </w:r>
            <w:r w:rsidR="0015731E">
              <w:rPr>
                <w:noProof/>
                <w:webHidden/>
              </w:rPr>
            </w:r>
            <w:r w:rsidR="0015731E">
              <w:rPr>
                <w:noProof/>
                <w:webHidden/>
              </w:rPr>
              <w:fldChar w:fldCharType="separate"/>
            </w:r>
            <w:r w:rsidR="00441F37">
              <w:rPr>
                <w:noProof/>
                <w:webHidden/>
              </w:rPr>
              <w:t>14</w:t>
            </w:r>
            <w:r w:rsidR="0015731E">
              <w:rPr>
                <w:noProof/>
                <w:webHidden/>
              </w:rPr>
              <w:fldChar w:fldCharType="end"/>
            </w:r>
          </w:hyperlink>
        </w:p>
        <w:p w14:paraId="0F506711" w14:textId="77777777" w:rsidR="00472595" w:rsidRDefault="0028551A">
          <w:pPr>
            <w:pStyle w:val="TDC3"/>
            <w:tabs>
              <w:tab w:val="right" w:leader="dot" w:pos="9350"/>
            </w:tabs>
            <w:rPr>
              <w:noProof/>
            </w:rPr>
          </w:pPr>
          <w:hyperlink w:anchor="_Toc451713486" w:history="1">
            <w:r w:rsidR="00472595" w:rsidRPr="00A71F9C">
              <w:rPr>
                <w:rStyle w:val="Hipervnculo"/>
                <w:noProof/>
              </w:rPr>
              <w:t>OBJETIVO GENERAL DEL PROGRAMA</w:t>
            </w:r>
            <w:r w:rsidR="00472595">
              <w:rPr>
                <w:noProof/>
                <w:webHidden/>
              </w:rPr>
              <w:tab/>
            </w:r>
            <w:r w:rsidR="0015731E">
              <w:rPr>
                <w:noProof/>
                <w:webHidden/>
              </w:rPr>
              <w:fldChar w:fldCharType="begin"/>
            </w:r>
            <w:r w:rsidR="00472595">
              <w:rPr>
                <w:noProof/>
                <w:webHidden/>
              </w:rPr>
              <w:instrText xml:space="preserve"> PAGEREF _Toc451713486 \h </w:instrText>
            </w:r>
            <w:r w:rsidR="0015731E">
              <w:rPr>
                <w:noProof/>
                <w:webHidden/>
              </w:rPr>
            </w:r>
            <w:r w:rsidR="0015731E">
              <w:rPr>
                <w:noProof/>
                <w:webHidden/>
              </w:rPr>
              <w:fldChar w:fldCharType="separate"/>
            </w:r>
            <w:r w:rsidR="00441F37">
              <w:rPr>
                <w:noProof/>
                <w:webHidden/>
              </w:rPr>
              <w:t>14</w:t>
            </w:r>
            <w:r w:rsidR="0015731E">
              <w:rPr>
                <w:noProof/>
                <w:webHidden/>
              </w:rPr>
              <w:fldChar w:fldCharType="end"/>
            </w:r>
          </w:hyperlink>
        </w:p>
        <w:p w14:paraId="1A8E9F0A" w14:textId="77777777" w:rsidR="00472595" w:rsidRDefault="0028551A">
          <w:pPr>
            <w:pStyle w:val="TDC3"/>
            <w:tabs>
              <w:tab w:val="right" w:leader="dot" w:pos="9350"/>
            </w:tabs>
            <w:rPr>
              <w:noProof/>
            </w:rPr>
          </w:pPr>
          <w:hyperlink w:anchor="_Toc451713487" w:history="1">
            <w:r w:rsidR="00472595" w:rsidRPr="00A71F9C">
              <w:rPr>
                <w:rStyle w:val="Hipervnculo"/>
                <w:iCs/>
                <w:noProof/>
              </w:rPr>
              <w:t>OBJETIVOS ESPECÍFICOS</w:t>
            </w:r>
            <w:r w:rsidR="00472595">
              <w:rPr>
                <w:noProof/>
                <w:webHidden/>
              </w:rPr>
              <w:tab/>
            </w:r>
            <w:r w:rsidR="0015731E">
              <w:rPr>
                <w:noProof/>
                <w:webHidden/>
              </w:rPr>
              <w:fldChar w:fldCharType="begin"/>
            </w:r>
            <w:r w:rsidR="00472595">
              <w:rPr>
                <w:noProof/>
                <w:webHidden/>
              </w:rPr>
              <w:instrText xml:space="preserve"> PAGEREF _Toc451713487 \h </w:instrText>
            </w:r>
            <w:r w:rsidR="0015731E">
              <w:rPr>
                <w:noProof/>
                <w:webHidden/>
              </w:rPr>
            </w:r>
            <w:r w:rsidR="0015731E">
              <w:rPr>
                <w:noProof/>
                <w:webHidden/>
              </w:rPr>
              <w:fldChar w:fldCharType="separate"/>
            </w:r>
            <w:r w:rsidR="00441F37">
              <w:rPr>
                <w:noProof/>
                <w:webHidden/>
              </w:rPr>
              <w:t>14</w:t>
            </w:r>
            <w:r w:rsidR="0015731E">
              <w:rPr>
                <w:noProof/>
                <w:webHidden/>
              </w:rPr>
              <w:fldChar w:fldCharType="end"/>
            </w:r>
          </w:hyperlink>
        </w:p>
        <w:p w14:paraId="6C780E62" w14:textId="77777777" w:rsidR="00472595" w:rsidRDefault="0028551A">
          <w:pPr>
            <w:pStyle w:val="TDC1"/>
            <w:tabs>
              <w:tab w:val="left" w:pos="440"/>
              <w:tab w:val="right" w:leader="dot" w:pos="9350"/>
            </w:tabs>
            <w:rPr>
              <w:noProof/>
            </w:rPr>
          </w:pPr>
          <w:hyperlink w:anchor="_Toc451713488" w:history="1">
            <w:r w:rsidR="00472595" w:rsidRPr="00A71F9C">
              <w:rPr>
                <w:rStyle w:val="Hipervnculo"/>
                <w:noProof/>
              </w:rPr>
              <w:t>3.</w:t>
            </w:r>
            <w:r w:rsidR="00472595">
              <w:rPr>
                <w:noProof/>
              </w:rPr>
              <w:tab/>
            </w:r>
            <w:r w:rsidR="00472595" w:rsidRPr="00A71F9C">
              <w:rPr>
                <w:rStyle w:val="Hipervnculo"/>
                <w:noProof/>
              </w:rPr>
              <w:t>PERFIL DE INGRESO</w:t>
            </w:r>
            <w:r w:rsidR="00472595">
              <w:rPr>
                <w:noProof/>
                <w:webHidden/>
              </w:rPr>
              <w:tab/>
            </w:r>
            <w:r w:rsidR="0015731E">
              <w:rPr>
                <w:noProof/>
                <w:webHidden/>
              </w:rPr>
              <w:fldChar w:fldCharType="begin"/>
            </w:r>
            <w:r w:rsidR="00472595">
              <w:rPr>
                <w:noProof/>
                <w:webHidden/>
              </w:rPr>
              <w:instrText xml:space="preserve"> PAGEREF _Toc451713488 \h </w:instrText>
            </w:r>
            <w:r w:rsidR="0015731E">
              <w:rPr>
                <w:noProof/>
                <w:webHidden/>
              </w:rPr>
            </w:r>
            <w:r w:rsidR="0015731E">
              <w:rPr>
                <w:noProof/>
                <w:webHidden/>
              </w:rPr>
              <w:fldChar w:fldCharType="separate"/>
            </w:r>
            <w:r w:rsidR="00441F37">
              <w:rPr>
                <w:noProof/>
                <w:webHidden/>
              </w:rPr>
              <w:t>15</w:t>
            </w:r>
            <w:r w:rsidR="0015731E">
              <w:rPr>
                <w:noProof/>
                <w:webHidden/>
              </w:rPr>
              <w:fldChar w:fldCharType="end"/>
            </w:r>
          </w:hyperlink>
        </w:p>
        <w:p w14:paraId="54CCB7F1" w14:textId="77777777" w:rsidR="00472595" w:rsidRDefault="0028551A">
          <w:pPr>
            <w:pStyle w:val="TDC1"/>
            <w:tabs>
              <w:tab w:val="left" w:pos="440"/>
              <w:tab w:val="right" w:leader="dot" w:pos="9350"/>
            </w:tabs>
            <w:rPr>
              <w:noProof/>
            </w:rPr>
          </w:pPr>
          <w:hyperlink w:anchor="_Toc451713489" w:history="1">
            <w:r w:rsidR="00472595" w:rsidRPr="00A71F9C">
              <w:rPr>
                <w:rStyle w:val="Hipervnculo"/>
                <w:noProof/>
              </w:rPr>
              <w:t>4.</w:t>
            </w:r>
            <w:r w:rsidR="00472595">
              <w:rPr>
                <w:noProof/>
              </w:rPr>
              <w:tab/>
            </w:r>
            <w:r w:rsidR="00472595" w:rsidRPr="00A71F9C">
              <w:rPr>
                <w:rStyle w:val="Hipervnculo"/>
                <w:noProof/>
              </w:rPr>
              <w:t>PERFIL DE EGRESO</w:t>
            </w:r>
            <w:r w:rsidR="00472595">
              <w:rPr>
                <w:noProof/>
                <w:webHidden/>
              </w:rPr>
              <w:tab/>
            </w:r>
            <w:r w:rsidR="0015731E">
              <w:rPr>
                <w:noProof/>
                <w:webHidden/>
              </w:rPr>
              <w:fldChar w:fldCharType="begin"/>
            </w:r>
            <w:r w:rsidR="00472595">
              <w:rPr>
                <w:noProof/>
                <w:webHidden/>
              </w:rPr>
              <w:instrText xml:space="preserve"> PAGEREF _Toc451713489 \h </w:instrText>
            </w:r>
            <w:r w:rsidR="0015731E">
              <w:rPr>
                <w:noProof/>
                <w:webHidden/>
              </w:rPr>
            </w:r>
            <w:r w:rsidR="0015731E">
              <w:rPr>
                <w:noProof/>
                <w:webHidden/>
              </w:rPr>
              <w:fldChar w:fldCharType="separate"/>
            </w:r>
            <w:r w:rsidR="00441F37">
              <w:rPr>
                <w:noProof/>
                <w:webHidden/>
              </w:rPr>
              <w:t>16</w:t>
            </w:r>
            <w:r w:rsidR="0015731E">
              <w:rPr>
                <w:noProof/>
                <w:webHidden/>
              </w:rPr>
              <w:fldChar w:fldCharType="end"/>
            </w:r>
          </w:hyperlink>
        </w:p>
        <w:p w14:paraId="4CB97995" w14:textId="77777777" w:rsidR="00472595" w:rsidRDefault="0028551A">
          <w:pPr>
            <w:pStyle w:val="TDC1"/>
            <w:tabs>
              <w:tab w:val="left" w:pos="440"/>
              <w:tab w:val="right" w:leader="dot" w:pos="9350"/>
            </w:tabs>
            <w:rPr>
              <w:noProof/>
            </w:rPr>
          </w:pPr>
          <w:hyperlink w:anchor="_Toc451713490" w:history="1">
            <w:r w:rsidR="00472595" w:rsidRPr="00A71F9C">
              <w:rPr>
                <w:rStyle w:val="Hipervnculo"/>
                <w:noProof/>
              </w:rPr>
              <w:t>5.</w:t>
            </w:r>
            <w:r w:rsidR="00472595">
              <w:rPr>
                <w:noProof/>
              </w:rPr>
              <w:tab/>
            </w:r>
            <w:r w:rsidR="00472595" w:rsidRPr="00A71F9C">
              <w:rPr>
                <w:rStyle w:val="Hipervnculo"/>
                <w:noProof/>
              </w:rPr>
              <w:t>ESTRUCTURA CURRICULAR</w:t>
            </w:r>
            <w:r w:rsidR="00472595">
              <w:rPr>
                <w:noProof/>
                <w:webHidden/>
              </w:rPr>
              <w:tab/>
            </w:r>
            <w:r w:rsidR="0015731E">
              <w:rPr>
                <w:noProof/>
                <w:webHidden/>
              </w:rPr>
              <w:fldChar w:fldCharType="begin"/>
            </w:r>
            <w:r w:rsidR="00472595">
              <w:rPr>
                <w:noProof/>
                <w:webHidden/>
              </w:rPr>
              <w:instrText xml:space="preserve"> PAGEREF _Toc451713490 \h </w:instrText>
            </w:r>
            <w:r w:rsidR="0015731E">
              <w:rPr>
                <w:noProof/>
                <w:webHidden/>
              </w:rPr>
            </w:r>
            <w:r w:rsidR="0015731E">
              <w:rPr>
                <w:noProof/>
                <w:webHidden/>
              </w:rPr>
              <w:fldChar w:fldCharType="separate"/>
            </w:r>
            <w:r w:rsidR="00441F37">
              <w:rPr>
                <w:noProof/>
                <w:webHidden/>
              </w:rPr>
              <w:t>18</w:t>
            </w:r>
            <w:r w:rsidR="0015731E">
              <w:rPr>
                <w:noProof/>
                <w:webHidden/>
              </w:rPr>
              <w:fldChar w:fldCharType="end"/>
            </w:r>
          </w:hyperlink>
        </w:p>
        <w:p w14:paraId="027A2B97" w14:textId="77777777" w:rsidR="00472595" w:rsidRDefault="0028551A">
          <w:pPr>
            <w:pStyle w:val="TDC3"/>
            <w:tabs>
              <w:tab w:val="right" w:leader="dot" w:pos="9350"/>
            </w:tabs>
            <w:rPr>
              <w:noProof/>
            </w:rPr>
          </w:pPr>
          <w:hyperlink w:anchor="_Toc451713491" w:history="1">
            <w:r w:rsidR="00472595" w:rsidRPr="00A71F9C">
              <w:rPr>
                <w:rStyle w:val="Hipervnculo"/>
                <w:noProof/>
              </w:rPr>
              <w:t>DURACIÓN DE LA CARRERA</w:t>
            </w:r>
            <w:r w:rsidR="00472595">
              <w:rPr>
                <w:noProof/>
                <w:webHidden/>
              </w:rPr>
              <w:tab/>
            </w:r>
            <w:r w:rsidR="0015731E">
              <w:rPr>
                <w:noProof/>
                <w:webHidden/>
              </w:rPr>
              <w:fldChar w:fldCharType="begin"/>
            </w:r>
            <w:r w:rsidR="00472595">
              <w:rPr>
                <w:noProof/>
                <w:webHidden/>
              </w:rPr>
              <w:instrText xml:space="preserve"> PAGEREF _Toc451713491 \h </w:instrText>
            </w:r>
            <w:r w:rsidR="0015731E">
              <w:rPr>
                <w:noProof/>
                <w:webHidden/>
              </w:rPr>
            </w:r>
            <w:r w:rsidR="0015731E">
              <w:rPr>
                <w:noProof/>
                <w:webHidden/>
              </w:rPr>
              <w:fldChar w:fldCharType="separate"/>
            </w:r>
            <w:r w:rsidR="00441F37">
              <w:rPr>
                <w:noProof/>
                <w:webHidden/>
              </w:rPr>
              <w:t>18</w:t>
            </w:r>
            <w:r w:rsidR="0015731E">
              <w:rPr>
                <w:noProof/>
                <w:webHidden/>
              </w:rPr>
              <w:fldChar w:fldCharType="end"/>
            </w:r>
          </w:hyperlink>
        </w:p>
        <w:p w14:paraId="23E6E6E5" w14:textId="77777777" w:rsidR="00472595" w:rsidRDefault="0028551A">
          <w:pPr>
            <w:pStyle w:val="TDC3"/>
            <w:tabs>
              <w:tab w:val="right" w:leader="dot" w:pos="9350"/>
            </w:tabs>
            <w:rPr>
              <w:noProof/>
            </w:rPr>
          </w:pPr>
          <w:hyperlink w:anchor="_Toc451713492" w:history="1">
            <w:r w:rsidR="00472595" w:rsidRPr="00A71F9C">
              <w:rPr>
                <w:rStyle w:val="Hipervnculo"/>
                <w:noProof/>
              </w:rPr>
              <w:t>LÍNEAS CURRICULARES GENERALES</w:t>
            </w:r>
            <w:r w:rsidR="00472595">
              <w:rPr>
                <w:noProof/>
                <w:webHidden/>
              </w:rPr>
              <w:tab/>
            </w:r>
            <w:r w:rsidR="0015731E">
              <w:rPr>
                <w:noProof/>
                <w:webHidden/>
              </w:rPr>
              <w:fldChar w:fldCharType="begin"/>
            </w:r>
            <w:r w:rsidR="00472595">
              <w:rPr>
                <w:noProof/>
                <w:webHidden/>
              </w:rPr>
              <w:instrText xml:space="preserve"> PAGEREF _Toc451713492 \h </w:instrText>
            </w:r>
            <w:r w:rsidR="0015731E">
              <w:rPr>
                <w:noProof/>
                <w:webHidden/>
              </w:rPr>
            </w:r>
            <w:r w:rsidR="0015731E">
              <w:rPr>
                <w:noProof/>
                <w:webHidden/>
              </w:rPr>
              <w:fldChar w:fldCharType="separate"/>
            </w:r>
            <w:r w:rsidR="00441F37">
              <w:rPr>
                <w:noProof/>
                <w:webHidden/>
              </w:rPr>
              <w:t>19</w:t>
            </w:r>
            <w:r w:rsidR="0015731E">
              <w:rPr>
                <w:noProof/>
                <w:webHidden/>
              </w:rPr>
              <w:fldChar w:fldCharType="end"/>
            </w:r>
          </w:hyperlink>
        </w:p>
        <w:p w14:paraId="6C34AB05" w14:textId="77777777" w:rsidR="00472595" w:rsidRDefault="0028551A">
          <w:pPr>
            <w:pStyle w:val="TDC3"/>
            <w:tabs>
              <w:tab w:val="right" w:leader="dot" w:pos="9350"/>
            </w:tabs>
            <w:rPr>
              <w:noProof/>
            </w:rPr>
          </w:pPr>
          <w:hyperlink w:anchor="_Toc451713493" w:history="1">
            <w:r w:rsidR="00472595" w:rsidRPr="00A71F9C">
              <w:rPr>
                <w:rStyle w:val="Hipervnculo"/>
                <w:noProof/>
              </w:rPr>
              <w:t>NIVEL DE FORMACIÓN BÁSICA.</w:t>
            </w:r>
            <w:r w:rsidR="00472595">
              <w:rPr>
                <w:noProof/>
                <w:webHidden/>
              </w:rPr>
              <w:tab/>
            </w:r>
            <w:r w:rsidR="0015731E">
              <w:rPr>
                <w:noProof/>
                <w:webHidden/>
              </w:rPr>
              <w:fldChar w:fldCharType="begin"/>
            </w:r>
            <w:r w:rsidR="00472595">
              <w:rPr>
                <w:noProof/>
                <w:webHidden/>
              </w:rPr>
              <w:instrText xml:space="preserve"> PAGEREF _Toc451713493 \h </w:instrText>
            </w:r>
            <w:r w:rsidR="0015731E">
              <w:rPr>
                <w:noProof/>
                <w:webHidden/>
              </w:rPr>
            </w:r>
            <w:r w:rsidR="0015731E">
              <w:rPr>
                <w:noProof/>
                <w:webHidden/>
              </w:rPr>
              <w:fldChar w:fldCharType="separate"/>
            </w:r>
            <w:r w:rsidR="00441F37">
              <w:rPr>
                <w:noProof/>
                <w:webHidden/>
              </w:rPr>
              <w:t>20</w:t>
            </w:r>
            <w:r w:rsidR="0015731E">
              <w:rPr>
                <w:noProof/>
                <w:webHidden/>
              </w:rPr>
              <w:fldChar w:fldCharType="end"/>
            </w:r>
          </w:hyperlink>
        </w:p>
        <w:p w14:paraId="3B91C8C4" w14:textId="77777777" w:rsidR="00472595" w:rsidRDefault="0028551A">
          <w:pPr>
            <w:pStyle w:val="TDC3"/>
            <w:tabs>
              <w:tab w:val="right" w:leader="dot" w:pos="9350"/>
            </w:tabs>
            <w:rPr>
              <w:noProof/>
            </w:rPr>
          </w:pPr>
          <w:hyperlink w:anchor="_Toc451713494" w:history="1">
            <w:r w:rsidR="00472595" w:rsidRPr="00A71F9C">
              <w:rPr>
                <w:rStyle w:val="Hipervnculo"/>
                <w:noProof/>
              </w:rPr>
              <w:t>NIVEL FORMATIVO PROFESIONAL</w:t>
            </w:r>
            <w:r w:rsidR="00472595">
              <w:rPr>
                <w:noProof/>
                <w:webHidden/>
              </w:rPr>
              <w:tab/>
            </w:r>
            <w:r w:rsidR="0015731E">
              <w:rPr>
                <w:noProof/>
                <w:webHidden/>
              </w:rPr>
              <w:fldChar w:fldCharType="begin"/>
            </w:r>
            <w:r w:rsidR="00472595">
              <w:rPr>
                <w:noProof/>
                <w:webHidden/>
              </w:rPr>
              <w:instrText xml:space="preserve"> PAGEREF _Toc451713494 \h </w:instrText>
            </w:r>
            <w:r w:rsidR="0015731E">
              <w:rPr>
                <w:noProof/>
                <w:webHidden/>
              </w:rPr>
            </w:r>
            <w:r w:rsidR="0015731E">
              <w:rPr>
                <w:noProof/>
                <w:webHidden/>
              </w:rPr>
              <w:fldChar w:fldCharType="separate"/>
            </w:r>
            <w:r w:rsidR="00441F37">
              <w:rPr>
                <w:noProof/>
                <w:webHidden/>
              </w:rPr>
              <w:t>21</w:t>
            </w:r>
            <w:r w:rsidR="0015731E">
              <w:rPr>
                <w:noProof/>
                <w:webHidden/>
              </w:rPr>
              <w:fldChar w:fldCharType="end"/>
            </w:r>
          </w:hyperlink>
        </w:p>
        <w:p w14:paraId="62CFDB0C" w14:textId="77777777" w:rsidR="00472595" w:rsidRDefault="0028551A">
          <w:pPr>
            <w:pStyle w:val="TDC3"/>
            <w:tabs>
              <w:tab w:val="right" w:leader="dot" w:pos="9350"/>
            </w:tabs>
            <w:rPr>
              <w:noProof/>
            </w:rPr>
          </w:pPr>
          <w:hyperlink w:anchor="_Toc451713495" w:history="1">
            <w:r w:rsidR="00472595" w:rsidRPr="00A71F9C">
              <w:rPr>
                <w:rStyle w:val="Hipervnculo"/>
                <w:noProof/>
              </w:rPr>
              <w:t>NIVEL FORMATIVO DE INTEGRACIÓN ESPECIALIZANTE.</w:t>
            </w:r>
            <w:r w:rsidR="00472595">
              <w:rPr>
                <w:noProof/>
                <w:webHidden/>
              </w:rPr>
              <w:tab/>
            </w:r>
            <w:r w:rsidR="0015731E">
              <w:rPr>
                <w:noProof/>
                <w:webHidden/>
              </w:rPr>
              <w:fldChar w:fldCharType="begin"/>
            </w:r>
            <w:r w:rsidR="00472595">
              <w:rPr>
                <w:noProof/>
                <w:webHidden/>
              </w:rPr>
              <w:instrText xml:space="preserve"> PAGEREF _Toc451713495 \h </w:instrText>
            </w:r>
            <w:r w:rsidR="0015731E">
              <w:rPr>
                <w:noProof/>
                <w:webHidden/>
              </w:rPr>
            </w:r>
            <w:r w:rsidR="0015731E">
              <w:rPr>
                <w:noProof/>
                <w:webHidden/>
              </w:rPr>
              <w:fldChar w:fldCharType="separate"/>
            </w:r>
            <w:r w:rsidR="00441F37">
              <w:rPr>
                <w:noProof/>
                <w:webHidden/>
              </w:rPr>
              <w:t>23</w:t>
            </w:r>
            <w:r w:rsidR="0015731E">
              <w:rPr>
                <w:noProof/>
                <w:webHidden/>
              </w:rPr>
              <w:fldChar w:fldCharType="end"/>
            </w:r>
          </w:hyperlink>
        </w:p>
        <w:p w14:paraId="5B133F03" w14:textId="77777777" w:rsidR="00472595" w:rsidRDefault="0028551A">
          <w:pPr>
            <w:pStyle w:val="TDC3"/>
            <w:tabs>
              <w:tab w:val="right" w:leader="dot" w:pos="9350"/>
            </w:tabs>
            <w:rPr>
              <w:noProof/>
            </w:rPr>
          </w:pPr>
          <w:hyperlink w:anchor="_Toc451713496" w:history="1">
            <w:r w:rsidR="00472595" w:rsidRPr="00A71F9C">
              <w:rPr>
                <w:rStyle w:val="Hipervnculo"/>
                <w:iCs/>
                <w:noProof/>
              </w:rPr>
              <w:t>ESTRUCTURA GENERAL DEL PLAN DE ESTUDIOS</w:t>
            </w:r>
            <w:r w:rsidR="00472595">
              <w:rPr>
                <w:noProof/>
                <w:webHidden/>
              </w:rPr>
              <w:tab/>
            </w:r>
            <w:r w:rsidR="0015731E">
              <w:rPr>
                <w:noProof/>
                <w:webHidden/>
              </w:rPr>
              <w:fldChar w:fldCharType="begin"/>
            </w:r>
            <w:r w:rsidR="00472595">
              <w:rPr>
                <w:noProof/>
                <w:webHidden/>
              </w:rPr>
              <w:instrText xml:space="preserve"> PAGEREF _Toc451713496 \h </w:instrText>
            </w:r>
            <w:r w:rsidR="0015731E">
              <w:rPr>
                <w:noProof/>
                <w:webHidden/>
              </w:rPr>
            </w:r>
            <w:r w:rsidR="0015731E">
              <w:rPr>
                <w:noProof/>
                <w:webHidden/>
              </w:rPr>
              <w:fldChar w:fldCharType="separate"/>
            </w:r>
            <w:r w:rsidR="00441F37">
              <w:rPr>
                <w:noProof/>
                <w:webHidden/>
              </w:rPr>
              <w:t>25</w:t>
            </w:r>
            <w:r w:rsidR="0015731E">
              <w:rPr>
                <w:noProof/>
                <w:webHidden/>
              </w:rPr>
              <w:fldChar w:fldCharType="end"/>
            </w:r>
          </w:hyperlink>
        </w:p>
        <w:p w14:paraId="0C654643" w14:textId="77777777" w:rsidR="00472595" w:rsidRDefault="0028551A">
          <w:pPr>
            <w:pStyle w:val="TDC3"/>
            <w:tabs>
              <w:tab w:val="right" w:leader="dot" w:pos="9350"/>
            </w:tabs>
            <w:rPr>
              <w:noProof/>
            </w:rPr>
          </w:pPr>
          <w:hyperlink w:anchor="_Toc451713497" w:history="1">
            <w:r w:rsidR="00472595" w:rsidRPr="00A71F9C">
              <w:rPr>
                <w:rStyle w:val="Hipervnculo"/>
                <w:noProof/>
              </w:rPr>
              <w:t xml:space="preserve">DISTRIBUCIÓN DE CRÉDITOS POR ÁREA DE CONOCIMIENTO </w:t>
            </w:r>
            <w:r w:rsidR="00472595">
              <w:rPr>
                <w:noProof/>
                <w:webHidden/>
              </w:rPr>
              <w:tab/>
            </w:r>
            <w:r w:rsidR="0015731E">
              <w:rPr>
                <w:noProof/>
                <w:webHidden/>
              </w:rPr>
              <w:fldChar w:fldCharType="begin"/>
            </w:r>
            <w:r w:rsidR="00472595">
              <w:rPr>
                <w:noProof/>
                <w:webHidden/>
              </w:rPr>
              <w:instrText xml:space="preserve"> PAGEREF _Toc451713497 \h </w:instrText>
            </w:r>
            <w:r w:rsidR="0015731E">
              <w:rPr>
                <w:noProof/>
                <w:webHidden/>
              </w:rPr>
            </w:r>
            <w:r w:rsidR="0015731E">
              <w:rPr>
                <w:noProof/>
                <w:webHidden/>
              </w:rPr>
              <w:fldChar w:fldCharType="separate"/>
            </w:r>
            <w:r w:rsidR="00441F37">
              <w:rPr>
                <w:noProof/>
                <w:webHidden/>
              </w:rPr>
              <w:t>26</w:t>
            </w:r>
            <w:r w:rsidR="0015731E">
              <w:rPr>
                <w:noProof/>
                <w:webHidden/>
              </w:rPr>
              <w:fldChar w:fldCharType="end"/>
            </w:r>
          </w:hyperlink>
        </w:p>
        <w:p w14:paraId="24452898" w14:textId="77777777" w:rsidR="00472595" w:rsidRDefault="0028551A">
          <w:pPr>
            <w:pStyle w:val="TDC3"/>
            <w:tabs>
              <w:tab w:val="right" w:leader="dot" w:pos="9350"/>
            </w:tabs>
            <w:rPr>
              <w:noProof/>
            </w:rPr>
          </w:pPr>
          <w:hyperlink w:anchor="_Toc451713498" w:history="1">
            <w:r w:rsidR="00472595" w:rsidRPr="00A71F9C">
              <w:rPr>
                <w:rStyle w:val="Hipervnculo"/>
                <w:noProof/>
              </w:rPr>
              <w:t>LÍMITES DE TIEMPO PARA CURSAR EL PLAN DE ESTUDIO.</w:t>
            </w:r>
            <w:r w:rsidR="00472595">
              <w:rPr>
                <w:noProof/>
                <w:webHidden/>
              </w:rPr>
              <w:tab/>
            </w:r>
            <w:r w:rsidR="0015731E">
              <w:rPr>
                <w:noProof/>
                <w:webHidden/>
              </w:rPr>
              <w:fldChar w:fldCharType="begin"/>
            </w:r>
            <w:r w:rsidR="00472595">
              <w:rPr>
                <w:noProof/>
                <w:webHidden/>
              </w:rPr>
              <w:instrText xml:space="preserve"> PAGEREF _Toc451713498 \h </w:instrText>
            </w:r>
            <w:r w:rsidR="0015731E">
              <w:rPr>
                <w:noProof/>
                <w:webHidden/>
              </w:rPr>
            </w:r>
            <w:r w:rsidR="0015731E">
              <w:rPr>
                <w:noProof/>
                <w:webHidden/>
              </w:rPr>
              <w:fldChar w:fldCharType="separate"/>
            </w:r>
            <w:r w:rsidR="00441F37">
              <w:rPr>
                <w:noProof/>
                <w:webHidden/>
              </w:rPr>
              <w:t>33</w:t>
            </w:r>
            <w:r w:rsidR="0015731E">
              <w:rPr>
                <w:noProof/>
                <w:webHidden/>
              </w:rPr>
              <w:fldChar w:fldCharType="end"/>
            </w:r>
          </w:hyperlink>
        </w:p>
        <w:p w14:paraId="0C33282A" w14:textId="77777777" w:rsidR="00472595" w:rsidRDefault="0028551A">
          <w:pPr>
            <w:pStyle w:val="TDC3"/>
            <w:tabs>
              <w:tab w:val="right" w:leader="dot" w:pos="9350"/>
            </w:tabs>
            <w:rPr>
              <w:noProof/>
            </w:rPr>
          </w:pPr>
          <w:hyperlink w:anchor="_Toc451713499" w:history="1">
            <w:r w:rsidR="00472595" w:rsidRPr="00A71F9C">
              <w:rPr>
                <w:rStyle w:val="Hipervnculo"/>
                <w:noProof/>
              </w:rPr>
              <w:t>ÁREAS Y ACTIVIDADES COMPLEMENTARIAS</w:t>
            </w:r>
            <w:r w:rsidR="00472595">
              <w:rPr>
                <w:noProof/>
                <w:webHidden/>
              </w:rPr>
              <w:tab/>
            </w:r>
            <w:r w:rsidR="0015731E">
              <w:rPr>
                <w:noProof/>
                <w:webHidden/>
              </w:rPr>
              <w:fldChar w:fldCharType="begin"/>
            </w:r>
            <w:r w:rsidR="00472595">
              <w:rPr>
                <w:noProof/>
                <w:webHidden/>
              </w:rPr>
              <w:instrText xml:space="preserve"> PAGEREF _Toc451713499 \h </w:instrText>
            </w:r>
            <w:r w:rsidR="0015731E">
              <w:rPr>
                <w:noProof/>
                <w:webHidden/>
              </w:rPr>
            </w:r>
            <w:r w:rsidR="0015731E">
              <w:rPr>
                <w:noProof/>
                <w:webHidden/>
              </w:rPr>
              <w:fldChar w:fldCharType="separate"/>
            </w:r>
            <w:r w:rsidR="00441F37">
              <w:rPr>
                <w:noProof/>
                <w:webHidden/>
              </w:rPr>
              <w:t>33</w:t>
            </w:r>
            <w:r w:rsidR="0015731E">
              <w:rPr>
                <w:noProof/>
                <w:webHidden/>
              </w:rPr>
              <w:fldChar w:fldCharType="end"/>
            </w:r>
          </w:hyperlink>
        </w:p>
        <w:p w14:paraId="219877AD" w14:textId="77777777" w:rsidR="00472595" w:rsidRDefault="0028551A">
          <w:pPr>
            <w:pStyle w:val="TDC1"/>
            <w:tabs>
              <w:tab w:val="left" w:pos="440"/>
              <w:tab w:val="right" w:leader="dot" w:pos="9350"/>
            </w:tabs>
            <w:rPr>
              <w:noProof/>
            </w:rPr>
          </w:pPr>
          <w:hyperlink w:anchor="_Toc451713500" w:history="1">
            <w:r w:rsidR="00472595" w:rsidRPr="00A71F9C">
              <w:rPr>
                <w:rStyle w:val="Hipervnculo"/>
                <w:noProof/>
              </w:rPr>
              <w:t>6.</w:t>
            </w:r>
            <w:r w:rsidR="00472595">
              <w:rPr>
                <w:noProof/>
              </w:rPr>
              <w:tab/>
            </w:r>
            <w:r w:rsidR="00472595" w:rsidRPr="00A71F9C">
              <w:rPr>
                <w:rStyle w:val="Hipervnculo"/>
                <w:noProof/>
              </w:rPr>
              <w:t>MAPA CURRICULAR</w:t>
            </w:r>
            <w:r w:rsidR="00472595">
              <w:rPr>
                <w:noProof/>
                <w:webHidden/>
              </w:rPr>
              <w:tab/>
            </w:r>
            <w:r w:rsidR="0015731E">
              <w:rPr>
                <w:noProof/>
                <w:webHidden/>
              </w:rPr>
              <w:fldChar w:fldCharType="begin"/>
            </w:r>
            <w:r w:rsidR="00472595">
              <w:rPr>
                <w:noProof/>
                <w:webHidden/>
              </w:rPr>
              <w:instrText xml:space="preserve"> PAGEREF _Toc451713500 \h </w:instrText>
            </w:r>
            <w:r w:rsidR="0015731E">
              <w:rPr>
                <w:noProof/>
                <w:webHidden/>
              </w:rPr>
            </w:r>
            <w:r w:rsidR="0015731E">
              <w:rPr>
                <w:noProof/>
                <w:webHidden/>
              </w:rPr>
              <w:fldChar w:fldCharType="separate"/>
            </w:r>
            <w:r w:rsidR="00441F37">
              <w:rPr>
                <w:noProof/>
                <w:webHidden/>
              </w:rPr>
              <w:t>36</w:t>
            </w:r>
            <w:r w:rsidR="0015731E">
              <w:rPr>
                <w:noProof/>
                <w:webHidden/>
              </w:rPr>
              <w:fldChar w:fldCharType="end"/>
            </w:r>
          </w:hyperlink>
        </w:p>
        <w:p w14:paraId="7133E5F6" w14:textId="77777777" w:rsidR="00472595" w:rsidRDefault="0028551A">
          <w:pPr>
            <w:pStyle w:val="TDC1"/>
            <w:tabs>
              <w:tab w:val="left" w:pos="440"/>
              <w:tab w:val="right" w:leader="dot" w:pos="9350"/>
            </w:tabs>
            <w:rPr>
              <w:noProof/>
            </w:rPr>
          </w:pPr>
          <w:hyperlink w:anchor="_Toc451713501" w:history="1">
            <w:r w:rsidR="00472595" w:rsidRPr="00A71F9C">
              <w:rPr>
                <w:rStyle w:val="Hipervnculo"/>
                <w:noProof/>
              </w:rPr>
              <w:t>7.</w:t>
            </w:r>
            <w:r w:rsidR="00472595">
              <w:rPr>
                <w:noProof/>
              </w:rPr>
              <w:tab/>
            </w:r>
            <w:r w:rsidR="00472595" w:rsidRPr="00A71F9C">
              <w:rPr>
                <w:rStyle w:val="Hipervnculo"/>
                <w:noProof/>
              </w:rPr>
              <w:t>OPERACIÓN DEL PROGRAMA</w:t>
            </w:r>
            <w:r w:rsidR="00472595">
              <w:rPr>
                <w:noProof/>
                <w:webHidden/>
              </w:rPr>
              <w:tab/>
            </w:r>
            <w:r w:rsidR="0015731E">
              <w:rPr>
                <w:noProof/>
                <w:webHidden/>
              </w:rPr>
              <w:fldChar w:fldCharType="begin"/>
            </w:r>
            <w:r w:rsidR="00472595">
              <w:rPr>
                <w:noProof/>
                <w:webHidden/>
              </w:rPr>
              <w:instrText xml:space="preserve"> PAGEREF _Toc451713501 \h </w:instrText>
            </w:r>
            <w:r w:rsidR="0015731E">
              <w:rPr>
                <w:noProof/>
                <w:webHidden/>
              </w:rPr>
            </w:r>
            <w:r w:rsidR="0015731E">
              <w:rPr>
                <w:noProof/>
                <w:webHidden/>
              </w:rPr>
              <w:fldChar w:fldCharType="separate"/>
            </w:r>
            <w:r w:rsidR="00441F37">
              <w:rPr>
                <w:noProof/>
                <w:webHidden/>
              </w:rPr>
              <w:t>38</w:t>
            </w:r>
            <w:r w:rsidR="0015731E">
              <w:rPr>
                <w:noProof/>
                <w:webHidden/>
              </w:rPr>
              <w:fldChar w:fldCharType="end"/>
            </w:r>
          </w:hyperlink>
        </w:p>
        <w:p w14:paraId="6F09FE75" w14:textId="77777777" w:rsidR="00472595" w:rsidRDefault="0028551A">
          <w:pPr>
            <w:pStyle w:val="TDC1"/>
            <w:tabs>
              <w:tab w:val="left" w:pos="440"/>
              <w:tab w:val="right" w:leader="dot" w:pos="9350"/>
            </w:tabs>
            <w:rPr>
              <w:noProof/>
            </w:rPr>
          </w:pPr>
          <w:hyperlink w:anchor="_Toc451713502" w:history="1">
            <w:r w:rsidR="00472595" w:rsidRPr="00A71F9C">
              <w:rPr>
                <w:rStyle w:val="Hipervnculo"/>
                <w:noProof/>
              </w:rPr>
              <w:t>8.</w:t>
            </w:r>
            <w:r w:rsidR="00472595">
              <w:rPr>
                <w:noProof/>
              </w:rPr>
              <w:tab/>
            </w:r>
            <w:r w:rsidR="00472595" w:rsidRPr="00A71F9C">
              <w:rPr>
                <w:rStyle w:val="Hipervnculo"/>
                <w:noProof/>
              </w:rPr>
              <w:t>PROGRAMAS DE ESTUDIO</w:t>
            </w:r>
            <w:r w:rsidR="00472595">
              <w:rPr>
                <w:noProof/>
                <w:webHidden/>
              </w:rPr>
              <w:tab/>
            </w:r>
            <w:r w:rsidR="0015731E">
              <w:rPr>
                <w:noProof/>
                <w:webHidden/>
              </w:rPr>
              <w:fldChar w:fldCharType="begin"/>
            </w:r>
            <w:r w:rsidR="00472595">
              <w:rPr>
                <w:noProof/>
                <w:webHidden/>
              </w:rPr>
              <w:instrText xml:space="preserve"> PAGEREF _Toc451713502 \h </w:instrText>
            </w:r>
            <w:r w:rsidR="0015731E">
              <w:rPr>
                <w:noProof/>
                <w:webHidden/>
              </w:rPr>
            </w:r>
            <w:r w:rsidR="0015731E">
              <w:rPr>
                <w:noProof/>
                <w:webHidden/>
              </w:rPr>
              <w:fldChar w:fldCharType="separate"/>
            </w:r>
            <w:r w:rsidR="00441F37">
              <w:rPr>
                <w:noProof/>
                <w:webHidden/>
              </w:rPr>
              <w:t>39</w:t>
            </w:r>
            <w:r w:rsidR="0015731E">
              <w:rPr>
                <w:noProof/>
                <w:webHidden/>
              </w:rPr>
              <w:fldChar w:fldCharType="end"/>
            </w:r>
          </w:hyperlink>
        </w:p>
        <w:p w14:paraId="6D73C483" w14:textId="77777777" w:rsidR="00472595" w:rsidRDefault="0028551A">
          <w:pPr>
            <w:pStyle w:val="TDC1"/>
            <w:tabs>
              <w:tab w:val="right" w:leader="dot" w:pos="9350"/>
            </w:tabs>
            <w:rPr>
              <w:noProof/>
            </w:rPr>
          </w:pPr>
          <w:hyperlink w:anchor="_Toc451713503" w:history="1">
            <w:r w:rsidR="00472595" w:rsidRPr="00A71F9C">
              <w:rPr>
                <w:rStyle w:val="Hipervnculo"/>
                <w:noProof/>
              </w:rPr>
              <w:t>BIBLIOGRAFÍA</w:t>
            </w:r>
            <w:r w:rsidR="00472595">
              <w:rPr>
                <w:noProof/>
                <w:webHidden/>
              </w:rPr>
              <w:tab/>
            </w:r>
            <w:r w:rsidR="0015731E">
              <w:rPr>
                <w:noProof/>
                <w:webHidden/>
              </w:rPr>
              <w:fldChar w:fldCharType="begin"/>
            </w:r>
            <w:r w:rsidR="00472595">
              <w:rPr>
                <w:noProof/>
                <w:webHidden/>
              </w:rPr>
              <w:instrText xml:space="preserve"> PAGEREF _Toc451713503 \h </w:instrText>
            </w:r>
            <w:r w:rsidR="0015731E">
              <w:rPr>
                <w:noProof/>
                <w:webHidden/>
              </w:rPr>
            </w:r>
            <w:r w:rsidR="0015731E">
              <w:rPr>
                <w:noProof/>
                <w:webHidden/>
              </w:rPr>
              <w:fldChar w:fldCharType="separate"/>
            </w:r>
            <w:r w:rsidR="00441F37">
              <w:rPr>
                <w:noProof/>
                <w:webHidden/>
              </w:rPr>
              <w:t>40</w:t>
            </w:r>
            <w:r w:rsidR="0015731E">
              <w:rPr>
                <w:noProof/>
                <w:webHidden/>
              </w:rPr>
              <w:fldChar w:fldCharType="end"/>
            </w:r>
          </w:hyperlink>
        </w:p>
        <w:p w14:paraId="0D46D918" w14:textId="77777777" w:rsidR="00472595" w:rsidRDefault="0015731E" w:rsidP="00472595">
          <w:pPr>
            <w:rPr>
              <w:rStyle w:val="nfasissutil"/>
              <w:i w:val="0"/>
              <w:iCs w:val="0"/>
              <w:color w:val="auto"/>
            </w:rPr>
          </w:pPr>
          <w:r>
            <w:rPr>
              <w:b/>
              <w:bCs/>
              <w:lang w:val="es-ES"/>
            </w:rPr>
            <w:lastRenderedPageBreak/>
            <w:fldChar w:fldCharType="end"/>
          </w:r>
        </w:p>
      </w:sdtContent>
    </w:sdt>
    <w:p w14:paraId="720318CD" w14:textId="77777777" w:rsidR="008F1295" w:rsidRPr="00C1692B" w:rsidRDefault="007449B2" w:rsidP="00472595">
      <w:pPr>
        <w:pStyle w:val="Ttulo1"/>
        <w:rPr>
          <w:lang w:val="es-ES"/>
        </w:rPr>
      </w:pPr>
      <w:r w:rsidRPr="00C1692B">
        <w:rPr>
          <w:lang w:val="es-ES"/>
        </w:rPr>
        <w:t>ANEXOS</w:t>
      </w:r>
    </w:p>
    <w:p w14:paraId="7BDB5B51" w14:textId="77777777" w:rsidR="003677DE" w:rsidRPr="00C1692B" w:rsidRDefault="003677DE" w:rsidP="00C044E0">
      <w:pPr>
        <w:pStyle w:val="Subttulo"/>
        <w:rPr>
          <w:noProof/>
          <w:color w:val="auto"/>
          <w:sz w:val="22"/>
          <w:szCs w:val="22"/>
          <w:lang w:val="es-ES"/>
        </w:rPr>
      </w:pPr>
      <w:r w:rsidRPr="00C1692B">
        <w:rPr>
          <w:noProof/>
          <w:color w:val="auto"/>
          <w:sz w:val="22"/>
          <w:szCs w:val="22"/>
          <w:lang w:val="es-ES"/>
        </w:rPr>
        <w:t>mARCO rEFERENCIAL</w:t>
      </w:r>
    </w:p>
    <w:p w14:paraId="294B3387" w14:textId="77777777" w:rsidR="00B24A5B" w:rsidRPr="00C1692B" w:rsidRDefault="003677DE" w:rsidP="000D71B4">
      <w:pPr>
        <w:rPr>
          <w:caps/>
          <w:noProof/>
          <w:spacing w:val="10"/>
          <w:lang w:val="es-ES"/>
        </w:rPr>
      </w:pPr>
      <w:r w:rsidRPr="00C1692B">
        <w:rPr>
          <w:caps/>
          <w:noProof/>
          <w:spacing w:val="10"/>
          <w:lang w:val="es-ES"/>
        </w:rPr>
        <w:t>TALLERES</w:t>
      </w:r>
    </w:p>
    <w:p w14:paraId="45049AAF" w14:textId="77777777" w:rsidR="008F1295" w:rsidRPr="00C1692B" w:rsidRDefault="000D71B4" w:rsidP="000D71B4">
      <w:pPr>
        <w:rPr>
          <w:caps/>
          <w:noProof/>
          <w:spacing w:val="10"/>
          <w:lang w:val="es-ES"/>
        </w:rPr>
      </w:pPr>
      <w:r w:rsidRPr="00C1692B">
        <w:rPr>
          <w:caps/>
          <w:noProof/>
          <w:spacing w:val="10"/>
          <w:lang w:val="es-ES"/>
        </w:rPr>
        <w:t>NORMAS COMPLEMENTARIAS:</w:t>
      </w:r>
    </w:p>
    <w:p w14:paraId="5CAF00D7" w14:textId="77777777" w:rsidR="008F1295" w:rsidRPr="00C1692B" w:rsidRDefault="00F141B9" w:rsidP="001F7EFD">
      <w:pPr>
        <w:pStyle w:val="Prrafodelista"/>
        <w:numPr>
          <w:ilvl w:val="0"/>
          <w:numId w:val="31"/>
        </w:numPr>
        <w:spacing w:line="360" w:lineRule="auto"/>
        <w:rPr>
          <w:lang w:val="es-ES"/>
        </w:rPr>
      </w:pPr>
      <w:r w:rsidRPr="00C1692B">
        <w:rPr>
          <w:lang w:val="es-ES"/>
        </w:rPr>
        <w:t>Reglamento de Academias</w:t>
      </w:r>
    </w:p>
    <w:p w14:paraId="40C02D12" w14:textId="77777777" w:rsidR="0008635F" w:rsidRPr="00C1692B" w:rsidRDefault="0008635F" w:rsidP="001F7EFD">
      <w:pPr>
        <w:pStyle w:val="Prrafodelista"/>
        <w:widowControl w:val="0"/>
        <w:numPr>
          <w:ilvl w:val="0"/>
          <w:numId w:val="31"/>
        </w:numPr>
        <w:tabs>
          <w:tab w:val="left" w:pos="204"/>
        </w:tabs>
        <w:autoSpaceDE w:val="0"/>
        <w:autoSpaceDN w:val="0"/>
        <w:adjustRightInd w:val="0"/>
        <w:ind w:left="1054" w:hanging="357"/>
        <w:rPr>
          <w:lang w:val="es-ES"/>
        </w:rPr>
      </w:pPr>
      <w:r w:rsidRPr="00C1692B">
        <w:rPr>
          <w:lang w:val="es-ES"/>
        </w:rPr>
        <w:t>Reglamento del sistema operativo para las diferentes opciones de titulación</w:t>
      </w:r>
    </w:p>
    <w:p w14:paraId="278DD3C6" w14:textId="77777777" w:rsidR="0008635F" w:rsidRPr="00C1692B" w:rsidRDefault="0008635F" w:rsidP="0008635F">
      <w:pPr>
        <w:pStyle w:val="Prrafodelista"/>
        <w:numPr>
          <w:ilvl w:val="0"/>
          <w:numId w:val="29"/>
        </w:numPr>
        <w:spacing w:before="0" w:after="0"/>
        <w:rPr>
          <w:lang w:val="es-ES"/>
        </w:rPr>
      </w:pPr>
      <w:r w:rsidRPr="00C1692B">
        <w:rPr>
          <w:lang w:val="es-ES"/>
        </w:rPr>
        <w:t>O</w:t>
      </w:r>
      <w:r w:rsidR="00F141B9" w:rsidRPr="00C1692B">
        <w:rPr>
          <w:lang w:val="es-ES"/>
        </w:rPr>
        <w:t xml:space="preserve">pciones de titulación, </w:t>
      </w:r>
    </w:p>
    <w:p w14:paraId="07020A4E" w14:textId="77777777" w:rsidR="0008635F" w:rsidRPr="0008635F" w:rsidRDefault="004D0D76" w:rsidP="0008635F">
      <w:pPr>
        <w:pStyle w:val="Prrafodelista"/>
        <w:numPr>
          <w:ilvl w:val="0"/>
          <w:numId w:val="29"/>
        </w:numPr>
        <w:spacing w:before="0" w:after="0"/>
        <w:rPr>
          <w:lang w:val="es-ES"/>
        </w:rPr>
      </w:pPr>
      <w:r w:rsidRPr="00C1692B">
        <w:rPr>
          <w:lang w:val="es-ES"/>
        </w:rPr>
        <w:t>Guía de elaborac</w:t>
      </w:r>
      <w:r w:rsidRPr="0008635F">
        <w:rPr>
          <w:lang w:val="es-ES"/>
        </w:rPr>
        <w:t xml:space="preserve">ión </w:t>
      </w:r>
      <w:r w:rsidR="0008635F" w:rsidRPr="0008635F">
        <w:rPr>
          <w:lang w:val="es-ES"/>
        </w:rPr>
        <w:t>de formato</w:t>
      </w:r>
      <w:r w:rsidRPr="0008635F">
        <w:rPr>
          <w:lang w:val="es-ES"/>
        </w:rPr>
        <w:t xml:space="preserve"> del documento de tesis, </w:t>
      </w:r>
    </w:p>
    <w:p w14:paraId="74520EBA" w14:textId="77777777" w:rsidR="004D0D76" w:rsidRPr="0008635F" w:rsidRDefault="0008635F" w:rsidP="001F7EFD">
      <w:pPr>
        <w:pStyle w:val="Prrafodelista"/>
        <w:numPr>
          <w:ilvl w:val="0"/>
          <w:numId w:val="29"/>
        </w:numPr>
        <w:spacing w:before="0" w:after="0" w:line="360" w:lineRule="auto"/>
        <w:rPr>
          <w:lang w:val="es-ES"/>
        </w:rPr>
      </w:pPr>
      <w:r w:rsidRPr="0008635F">
        <w:rPr>
          <w:lang w:val="es-ES"/>
        </w:rPr>
        <w:t>Conformación</w:t>
      </w:r>
      <w:r w:rsidR="004D0D76" w:rsidRPr="0008635F">
        <w:rPr>
          <w:lang w:val="es-ES"/>
        </w:rPr>
        <w:t xml:space="preserve"> de mesa de sinodales.</w:t>
      </w:r>
    </w:p>
    <w:p w14:paraId="0B0BDED9" w14:textId="77777777" w:rsidR="0008635F" w:rsidRPr="0008635F" w:rsidRDefault="00F141B9" w:rsidP="0008635F">
      <w:pPr>
        <w:pStyle w:val="Prrafodelista"/>
        <w:numPr>
          <w:ilvl w:val="0"/>
          <w:numId w:val="31"/>
        </w:numPr>
        <w:rPr>
          <w:lang w:val="es-ES"/>
        </w:rPr>
      </w:pPr>
      <w:r w:rsidRPr="0008635F">
        <w:rPr>
          <w:lang w:val="es-ES"/>
        </w:rPr>
        <w:t xml:space="preserve">Reglamento de Personal Docente: </w:t>
      </w:r>
    </w:p>
    <w:p w14:paraId="6170E640" w14:textId="77777777" w:rsidR="0008635F" w:rsidRPr="0008635F" w:rsidRDefault="0008635F" w:rsidP="0008635F">
      <w:pPr>
        <w:pStyle w:val="Prrafodelista"/>
        <w:numPr>
          <w:ilvl w:val="0"/>
          <w:numId w:val="30"/>
        </w:numPr>
        <w:rPr>
          <w:lang w:val="es-ES"/>
        </w:rPr>
      </w:pPr>
      <w:r w:rsidRPr="0008635F">
        <w:rPr>
          <w:lang w:val="es-ES"/>
        </w:rPr>
        <w:t xml:space="preserve">Ingreso y permanencia </w:t>
      </w:r>
    </w:p>
    <w:p w14:paraId="433E00AA" w14:textId="77777777" w:rsidR="008F1295" w:rsidRPr="0008635F" w:rsidRDefault="0008635F" w:rsidP="001F7EFD">
      <w:pPr>
        <w:pStyle w:val="Prrafodelista"/>
        <w:numPr>
          <w:ilvl w:val="0"/>
          <w:numId w:val="30"/>
        </w:numPr>
        <w:spacing w:line="360" w:lineRule="auto"/>
        <w:rPr>
          <w:lang w:val="es-ES"/>
        </w:rPr>
      </w:pPr>
      <w:r w:rsidRPr="0008635F">
        <w:rPr>
          <w:lang w:val="es-ES"/>
        </w:rPr>
        <w:t>C</w:t>
      </w:r>
      <w:r w:rsidR="00F141B9" w:rsidRPr="0008635F">
        <w:rPr>
          <w:lang w:val="es-ES"/>
        </w:rPr>
        <w:t>riterios d</w:t>
      </w:r>
      <w:r w:rsidRPr="0008635F">
        <w:rPr>
          <w:lang w:val="es-ES"/>
        </w:rPr>
        <w:t>e asignación de carga académica.</w:t>
      </w:r>
    </w:p>
    <w:p w14:paraId="3CAC4450" w14:textId="77777777" w:rsidR="008F1295" w:rsidRPr="0008635F" w:rsidRDefault="0008635F" w:rsidP="0008635F">
      <w:pPr>
        <w:pStyle w:val="Prrafodelista"/>
        <w:numPr>
          <w:ilvl w:val="0"/>
          <w:numId w:val="31"/>
        </w:numPr>
        <w:spacing w:before="0"/>
        <w:rPr>
          <w:lang w:val="es-ES"/>
        </w:rPr>
      </w:pPr>
      <w:r w:rsidRPr="0008635F">
        <w:rPr>
          <w:lang w:val="es-ES"/>
        </w:rPr>
        <w:t>Reglamento de a</w:t>
      </w:r>
      <w:r w:rsidR="000D71B4" w:rsidRPr="0008635F">
        <w:rPr>
          <w:lang w:val="es-ES"/>
        </w:rPr>
        <w:t>ctualizcación</w:t>
      </w:r>
      <w:r w:rsidR="00F141B9" w:rsidRPr="0008635F">
        <w:rPr>
          <w:lang w:val="es-ES"/>
        </w:rPr>
        <w:t xml:space="preserve"> docente.</w:t>
      </w:r>
    </w:p>
    <w:p w14:paraId="37C580A3" w14:textId="77777777" w:rsidR="008F1295" w:rsidRPr="0008635F" w:rsidRDefault="004D0D76" w:rsidP="001F7EFD">
      <w:pPr>
        <w:pStyle w:val="Prrafodelista"/>
        <w:numPr>
          <w:ilvl w:val="0"/>
          <w:numId w:val="31"/>
        </w:numPr>
        <w:spacing w:before="0" w:line="360" w:lineRule="auto"/>
        <w:rPr>
          <w:lang w:val="es-ES"/>
        </w:rPr>
      </w:pPr>
      <w:r w:rsidRPr="0008635F">
        <w:rPr>
          <w:lang w:val="es-ES"/>
        </w:rPr>
        <w:t>Reglamento de asesorías académicas</w:t>
      </w:r>
      <w:r w:rsidR="000B1479">
        <w:rPr>
          <w:lang w:val="es-ES"/>
        </w:rPr>
        <w:t>.</w:t>
      </w:r>
    </w:p>
    <w:p w14:paraId="2EE4C34F" w14:textId="77777777" w:rsidR="008F1295" w:rsidRPr="0008635F" w:rsidRDefault="004D0D76" w:rsidP="001F7EFD">
      <w:pPr>
        <w:pStyle w:val="Prrafodelista"/>
        <w:numPr>
          <w:ilvl w:val="0"/>
          <w:numId w:val="31"/>
        </w:numPr>
        <w:spacing w:before="0" w:line="360" w:lineRule="auto"/>
        <w:rPr>
          <w:lang w:val="es-ES"/>
        </w:rPr>
      </w:pPr>
      <w:r w:rsidRPr="0008635F">
        <w:rPr>
          <w:lang w:val="es-ES"/>
        </w:rPr>
        <w:t>Reglamento de prácticas profesionales</w:t>
      </w:r>
    </w:p>
    <w:p w14:paraId="19257C3A" w14:textId="77777777" w:rsidR="008F1295" w:rsidRPr="0008635F" w:rsidRDefault="006E2DF3" w:rsidP="001F7EFD">
      <w:pPr>
        <w:pStyle w:val="Prrafodelista"/>
        <w:numPr>
          <w:ilvl w:val="0"/>
          <w:numId w:val="31"/>
        </w:numPr>
        <w:spacing w:before="0" w:line="360" w:lineRule="auto"/>
        <w:rPr>
          <w:lang w:val="es-ES"/>
        </w:rPr>
      </w:pPr>
      <w:r w:rsidRPr="0008635F">
        <w:rPr>
          <w:lang w:val="es-ES"/>
        </w:rPr>
        <w:t>Reglamento de uso y equipamiento de la infraestructura física</w:t>
      </w:r>
    </w:p>
    <w:p w14:paraId="4E1B7E55" w14:textId="77777777" w:rsidR="008F1295" w:rsidRDefault="006E2DF3" w:rsidP="001F7EFD">
      <w:pPr>
        <w:pStyle w:val="Prrafodelista"/>
        <w:numPr>
          <w:ilvl w:val="0"/>
          <w:numId w:val="31"/>
        </w:numPr>
        <w:spacing w:before="0" w:line="360" w:lineRule="auto"/>
        <w:rPr>
          <w:lang w:val="es-ES"/>
        </w:rPr>
      </w:pPr>
      <w:r w:rsidRPr="0008635F">
        <w:rPr>
          <w:lang w:val="es-ES"/>
        </w:rPr>
        <w:t>Reglamento interno de biblioteca</w:t>
      </w:r>
    </w:p>
    <w:p w14:paraId="0FCA64BD" w14:textId="77777777" w:rsidR="0008635F" w:rsidRDefault="0008635F" w:rsidP="001F7EFD">
      <w:pPr>
        <w:pStyle w:val="Prrafodelista"/>
        <w:numPr>
          <w:ilvl w:val="0"/>
          <w:numId w:val="31"/>
        </w:numPr>
        <w:spacing w:before="0" w:line="360" w:lineRule="auto"/>
        <w:rPr>
          <w:lang w:val="es-ES"/>
        </w:rPr>
      </w:pPr>
      <w:r>
        <w:rPr>
          <w:lang w:val="es-ES"/>
        </w:rPr>
        <w:t>Manual operativo para las materias de 9no y 10mo</w:t>
      </w:r>
    </w:p>
    <w:p w14:paraId="628762AD" w14:textId="77777777" w:rsidR="001F7EFD" w:rsidRDefault="001F7EFD" w:rsidP="001F7EFD">
      <w:pPr>
        <w:pStyle w:val="Prrafodelista"/>
        <w:numPr>
          <w:ilvl w:val="0"/>
          <w:numId w:val="31"/>
        </w:numPr>
        <w:spacing w:before="0" w:line="360" w:lineRule="auto"/>
        <w:rPr>
          <w:lang w:val="es-ES"/>
        </w:rPr>
      </w:pPr>
      <w:r>
        <w:rPr>
          <w:lang w:val="es-ES"/>
        </w:rPr>
        <w:t>Reglamento de uso de vehículos oficiales</w:t>
      </w:r>
    </w:p>
    <w:p w14:paraId="7EE173A4" w14:textId="77777777" w:rsidR="001F7EFD" w:rsidRDefault="001F7EFD" w:rsidP="001F7EFD">
      <w:pPr>
        <w:pStyle w:val="Prrafodelista"/>
        <w:numPr>
          <w:ilvl w:val="0"/>
          <w:numId w:val="31"/>
        </w:numPr>
        <w:spacing w:before="0" w:line="360" w:lineRule="auto"/>
        <w:rPr>
          <w:lang w:val="es-ES"/>
        </w:rPr>
      </w:pPr>
      <w:r>
        <w:rPr>
          <w:lang w:val="es-ES"/>
        </w:rPr>
        <w:t>Reglamento de laboratorios</w:t>
      </w:r>
    </w:p>
    <w:p w14:paraId="2A1E50E4" w14:textId="061DF30E" w:rsidR="001F7EFD" w:rsidRDefault="00A21719" w:rsidP="001F7EFD">
      <w:pPr>
        <w:pStyle w:val="Prrafodelista"/>
        <w:numPr>
          <w:ilvl w:val="1"/>
          <w:numId w:val="31"/>
        </w:numPr>
        <w:spacing w:before="0"/>
        <w:rPr>
          <w:lang w:val="es-ES"/>
        </w:rPr>
      </w:pPr>
      <w:r>
        <w:rPr>
          <w:lang w:val="es-ES"/>
        </w:rPr>
        <w:t>Có</w:t>
      </w:r>
      <w:r w:rsidR="001F7EFD">
        <w:rPr>
          <w:lang w:val="es-ES"/>
        </w:rPr>
        <w:t>mputo</w:t>
      </w:r>
    </w:p>
    <w:p w14:paraId="68120D79" w14:textId="16D80A61" w:rsidR="001F7EFD" w:rsidRDefault="00A21719" w:rsidP="001F7EFD">
      <w:pPr>
        <w:pStyle w:val="Prrafodelista"/>
        <w:numPr>
          <w:ilvl w:val="1"/>
          <w:numId w:val="31"/>
        </w:numPr>
        <w:spacing w:before="0"/>
        <w:rPr>
          <w:lang w:val="es-ES"/>
        </w:rPr>
      </w:pPr>
      <w:r>
        <w:rPr>
          <w:lang w:val="es-ES"/>
        </w:rPr>
        <w:t>Caracterizació</w:t>
      </w:r>
      <w:r w:rsidR="001F7EFD">
        <w:rPr>
          <w:lang w:val="es-ES"/>
        </w:rPr>
        <w:t>n de materiales</w:t>
      </w:r>
    </w:p>
    <w:p w14:paraId="179BC236" w14:textId="077D7FC8" w:rsidR="001F7EFD" w:rsidRDefault="00A21719" w:rsidP="001F7EFD">
      <w:pPr>
        <w:pStyle w:val="Prrafodelista"/>
        <w:numPr>
          <w:ilvl w:val="1"/>
          <w:numId w:val="31"/>
        </w:numPr>
        <w:spacing w:before="0" w:line="360" w:lineRule="auto"/>
        <w:rPr>
          <w:lang w:val="es-ES"/>
        </w:rPr>
      </w:pPr>
      <w:r>
        <w:rPr>
          <w:lang w:val="es-ES"/>
        </w:rPr>
        <w:t>Bioclimá</w:t>
      </w:r>
      <w:r w:rsidR="001F7EFD">
        <w:rPr>
          <w:lang w:val="es-ES"/>
        </w:rPr>
        <w:t>tica</w:t>
      </w:r>
    </w:p>
    <w:p w14:paraId="4D7650A2" w14:textId="2BFCBE23" w:rsidR="001F7EFD" w:rsidRDefault="001F7EFD" w:rsidP="001F7EFD">
      <w:pPr>
        <w:pStyle w:val="Prrafodelista"/>
        <w:numPr>
          <w:ilvl w:val="0"/>
          <w:numId w:val="31"/>
        </w:numPr>
        <w:spacing w:before="0" w:line="360" w:lineRule="auto"/>
        <w:rPr>
          <w:lang w:val="es-ES"/>
        </w:rPr>
      </w:pPr>
      <w:r>
        <w:rPr>
          <w:lang w:val="es-ES"/>
        </w:rPr>
        <w:t xml:space="preserve">Reglamento de </w:t>
      </w:r>
      <w:r w:rsidR="00A21719">
        <w:rPr>
          <w:lang w:val="es-ES"/>
        </w:rPr>
        <w:t>descargas acadé</w:t>
      </w:r>
      <w:r>
        <w:rPr>
          <w:lang w:val="es-ES"/>
        </w:rPr>
        <w:t>micas para PTC</w:t>
      </w:r>
    </w:p>
    <w:p w14:paraId="4F002779" w14:textId="77777777" w:rsidR="001F7EFD" w:rsidRPr="0008635F" w:rsidRDefault="001F7EFD" w:rsidP="001F7EFD">
      <w:pPr>
        <w:pStyle w:val="Prrafodelista"/>
        <w:numPr>
          <w:ilvl w:val="0"/>
          <w:numId w:val="31"/>
        </w:numPr>
        <w:spacing w:before="0" w:line="360" w:lineRule="auto"/>
        <w:rPr>
          <w:lang w:val="es-ES"/>
        </w:rPr>
      </w:pPr>
      <w:r>
        <w:rPr>
          <w:lang w:val="es-ES"/>
        </w:rPr>
        <w:t>Reglamentos de Viajes de Estudio</w:t>
      </w:r>
    </w:p>
    <w:p w14:paraId="53F737E1" w14:textId="77777777" w:rsidR="00F60A1A" w:rsidRPr="000D71B4" w:rsidRDefault="00F60A1A">
      <w:pPr>
        <w:rPr>
          <w:noProof/>
          <w:lang w:val="es-ES"/>
        </w:rPr>
      </w:pPr>
      <w:r w:rsidRPr="000D71B4">
        <w:rPr>
          <w:noProof/>
          <w:lang w:val="es-ES"/>
        </w:rPr>
        <w:br w:type="page"/>
      </w:r>
    </w:p>
    <w:p w14:paraId="4E27944B" w14:textId="77777777" w:rsidR="00B24A5B" w:rsidRPr="000D71B4" w:rsidRDefault="00FB177A" w:rsidP="00ED05ED">
      <w:pPr>
        <w:pStyle w:val="Ttulo1"/>
        <w:rPr>
          <w:noProof/>
          <w:lang w:val="es-ES"/>
        </w:rPr>
      </w:pPr>
      <w:bookmarkStart w:id="1" w:name="_Toc451713476"/>
      <w:r w:rsidRPr="000D71B4">
        <w:rPr>
          <w:noProof/>
          <w:lang w:val="es-ES"/>
        </w:rPr>
        <w:lastRenderedPageBreak/>
        <w:t>PRESENTACIÓN</w:t>
      </w:r>
      <w:bookmarkEnd w:id="1"/>
    </w:p>
    <w:p w14:paraId="5F70EE1E" w14:textId="77777777" w:rsidR="00D004D1" w:rsidRDefault="00F31A37" w:rsidP="00E303FC">
      <w:pPr>
        <w:widowControl w:val="0"/>
        <w:tabs>
          <w:tab w:val="left" w:pos="204"/>
        </w:tabs>
        <w:autoSpaceDE w:val="0"/>
        <w:autoSpaceDN w:val="0"/>
        <w:adjustRightInd w:val="0"/>
        <w:jc w:val="both"/>
      </w:pPr>
      <w:r w:rsidRPr="000D71B4">
        <w:t xml:space="preserve">En noviembre de 1978 se </w:t>
      </w:r>
      <w:r w:rsidR="00F60A1A" w:rsidRPr="000D71B4">
        <w:t>fund</w:t>
      </w:r>
      <w:r w:rsidRPr="000D71B4">
        <w:t>ó</w:t>
      </w:r>
      <w:r w:rsidR="00F60A1A" w:rsidRPr="000D71B4">
        <w:t xml:space="preserve"> la Escuela de Arquitectura de la Universidad Michoac</w:t>
      </w:r>
      <w:r w:rsidR="00D83C48">
        <w:t xml:space="preserve">ana de San Nicolás de Hidalgo, </w:t>
      </w:r>
      <w:r w:rsidRPr="000D71B4">
        <w:t>con lo que se r</w:t>
      </w:r>
      <w:r w:rsidR="00341B8C" w:rsidRPr="000D71B4">
        <w:t xml:space="preserve">esolvió </w:t>
      </w:r>
      <w:r w:rsidR="00F60A1A" w:rsidRPr="000D71B4">
        <w:t xml:space="preserve">la creciente demanda de </w:t>
      </w:r>
      <w:r w:rsidR="00341B8C" w:rsidRPr="000D71B4">
        <w:t xml:space="preserve">los estudiantes </w:t>
      </w:r>
      <w:r w:rsidR="00F60A1A" w:rsidRPr="000D71B4">
        <w:t xml:space="preserve">interesados en el campo del diseño arquitectónico </w:t>
      </w:r>
      <w:r w:rsidR="00341B8C" w:rsidRPr="000D71B4">
        <w:t xml:space="preserve">y que no encontraban </w:t>
      </w:r>
      <w:r w:rsidR="00F60A1A" w:rsidRPr="000D71B4">
        <w:t>la opción adecuada a sus aspiraciones</w:t>
      </w:r>
      <w:r w:rsidR="00341B8C" w:rsidRPr="000D71B4">
        <w:t xml:space="preserve"> en las universidades del estado de Michoacán</w:t>
      </w:r>
      <w:r w:rsidR="00F60A1A" w:rsidRPr="000D71B4">
        <w:t>.</w:t>
      </w:r>
      <w:r w:rsidR="00341B8C" w:rsidRPr="000D71B4">
        <w:t xml:space="preserve"> Con esto, se dio</w:t>
      </w:r>
      <w:r w:rsidR="00F60A1A" w:rsidRPr="000D71B4">
        <w:t xml:space="preserve"> respuesta a una creciente demanda social para formar profesionales en el campo del diseño y construcción capaces de conocer, valorar y atender eficientemente las necesidades generadas en la región. En el momento de su instauración, la Escuela atendía convenientemente a las necesidades y expectativas sociales que le dieron origen, con un modelo educativo y plan de estudios acordes al momento de su creación. </w:t>
      </w:r>
      <w:r w:rsidR="00235556" w:rsidRPr="000D71B4">
        <w:t>Posteriormente el Plan d</w:t>
      </w:r>
      <w:r w:rsidR="00AB71B5" w:rsidRPr="000D71B4">
        <w:t xml:space="preserve">e </w:t>
      </w:r>
      <w:r w:rsidR="000B1479">
        <w:t>es</w:t>
      </w:r>
      <w:r w:rsidR="00AB71B5" w:rsidRPr="000D71B4">
        <w:t xml:space="preserve">tudios se actualizó en 1996, se amplió la carrera a 10 semestres y se adoptó un modelo curricular fundamentado en </w:t>
      </w:r>
      <w:r w:rsidR="00D004D1">
        <w:t xml:space="preserve">el estudiante con un total de 429 </w:t>
      </w:r>
      <w:r w:rsidR="00AB71B5" w:rsidRPr="000D71B4">
        <w:t xml:space="preserve">créditos, semiflexible y estructurado en las áreas de conocimiento que comprenden la carrera de arquitectura: </w:t>
      </w:r>
    </w:p>
    <w:p w14:paraId="0A6BCBD2" w14:textId="77777777" w:rsidR="00D004D1" w:rsidRDefault="00D004D1" w:rsidP="00E303FC">
      <w:pPr>
        <w:widowControl w:val="0"/>
        <w:tabs>
          <w:tab w:val="left" w:pos="204"/>
        </w:tabs>
        <w:autoSpaceDE w:val="0"/>
        <w:autoSpaceDN w:val="0"/>
        <w:adjustRightInd w:val="0"/>
        <w:jc w:val="both"/>
      </w:pPr>
      <w:r>
        <w:rPr>
          <w:noProof/>
          <w:lang w:val="es-ES" w:eastAsia="es-ES"/>
        </w:rPr>
        <w:drawing>
          <wp:inline distT="0" distB="0" distL="0" distR="0" wp14:anchorId="0405C301" wp14:editId="6C16A11A">
            <wp:extent cx="5972175" cy="390399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21" t="19351" r="4808" b="10736"/>
                    <a:stretch/>
                  </pic:blipFill>
                  <pic:spPr bwMode="auto">
                    <a:xfrm>
                      <a:off x="0" y="0"/>
                      <a:ext cx="5980913" cy="3909702"/>
                    </a:xfrm>
                    <a:prstGeom prst="rect">
                      <a:avLst/>
                    </a:prstGeom>
                    <a:ln>
                      <a:noFill/>
                    </a:ln>
                    <a:extLst>
                      <a:ext uri="{53640926-AAD7-44D8-BBD7-CCE9431645EC}">
                        <a14:shadowObscured xmlns:a14="http://schemas.microsoft.com/office/drawing/2010/main"/>
                      </a:ext>
                    </a:extLst>
                  </pic:spPr>
                </pic:pic>
              </a:graphicData>
            </a:graphic>
          </wp:inline>
        </w:drawing>
      </w:r>
    </w:p>
    <w:p w14:paraId="6476DF60" w14:textId="77777777" w:rsidR="00D004D1" w:rsidRPr="000D71B4" w:rsidRDefault="00D004D1" w:rsidP="00D004D1">
      <w:pPr>
        <w:spacing w:line="276" w:lineRule="auto"/>
        <w:jc w:val="both"/>
        <w:rPr>
          <w:rFonts w:cstheme="minorHAnsi"/>
          <w:sz w:val="16"/>
          <w:szCs w:val="16"/>
        </w:rPr>
      </w:pPr>
      <w:r>
        <w:rPr>
          <w:rFonts w:cstheme="minorHAnsi"/>
          <w:b/>
          <w:sz w:val="16"/>
          <w:szCs w:val="16"/>
        </w:rPr>
        <w:t>Tabla 1</w:t>
      </w:r>
      <w:r w:rsidRPr="000D71B4">
        <w:rPr>
          <w:rFonts w:cstheme="minorHAnsi"/>
          <w:sz w:val="16"/>
          <w:szCs w:val="16"/>
        </w:rPr>
        <w:t>.</w:t>
      </w:r>
      <w:r>
        <w:rPr>
          <w:rFonts w:cstheme="minorHAnsi"/>
          <w:sz w:val="16"/>
          <w:szCs w:val="16"/>
        </w:rPr>
        <w:t>Tabla de contenidos en áreas, créditos y numero de horas, tomado del actual plan de estudios de 1996</w:t>
      </w:r>
    </w:p>
    <w:p w14:paraId="3F644688" w14:textId="77777777" w:rsidR="006C5028" w:rsidRPr="000D71B4" w:rsidRDefault="00AD04B9" w:rsidP="00E303FC">
      <w:pPr>
        <w:widowControl w:val="0"/>
        <w:tabs>
          <w:tab w:val="left" w:pos="204"/>
        </w:tabs>
        <w:autoSpaceDE w:val="0"/>
        <w:autoSpaceDN w:val="0"/>
        <w:adjustRightInd w:val="0"/>
        <w:jc w:val="both"/>
      </w:pPr>
      <w:r w:rsidRPr="000D71B4">
        <w:t>A</w:t>
      </w:r>
      <w:r w:rsidR="00D50EAB" w:rsidRPr="000D71B4">
        <w:t xml:space="preserve">ctualmente, </w:t>
      </w:r>
      <w:r w:rsidR="00D83C48">
        <w:t xml:space="preserve">la </w:t>
      </w:r>
      <w:r w:rsidR="006E2DF3" w:rsidRPr="000D71B4">
        <w:t>l</w:t>
      </w:r>
      <w:r w:rsidR="00D50EAB" w:rsidRPr="000D71B4">
        <w:t>icenciatura dela Facultad de Arquitectura tiene una matrícula de 2,011 estudiantes</w:t>
      </w:r>
      <w:r w:rsidR="00F222A0" w:rsidRPr="000D71B4">
        <w:t xml:space="preserve">. El programa cuenta con una Planta Académica de </w:t>
      </w:r>
      <w:r w:rsidR="00F222A0" w:rsidRPr="00D83C48">
        <w:t>159</w:t>
      </w:r>
      <w:r w:rsidR="00F222A0" w:rsidRPr="000D71B4">
        <w:t xml:space="preserve"> profesores de los cuales se tienen 88 profesores titulares distribuidos de la siguiente forma:  27</w:t>
      </w:r>
      <w:r w:rsidR="00D50EAB" w:rsidRPr="000D71B4">
        <w:t xml:space="preserve"> Profesores de Tiempo Completo (PTC), 2 Técnicos Académicos de Tiempo Completo,  5</w:t>
      </w:r>
      <w:r w:rsidR="00F222A0" w:rsidRPr="000D71B4">
        <w:tab/>
        <w:t>Profesores de Medio Tiempo, y 52 Profesores de Asignatura “B”. Además de 71 Profesores de Asignatura “B” interinos</w:t>
      </w:r>
      <w:r w:rsidR="005455F5" w:rsidRPr="000D71B4">
        <w:t xml:space="preserve">. Por lo anterior, el programa de Licenciatura de la Facultad de Arquitectura es el que cuenta con la mayor población estudiantil y de académicos de la DES </w:t>
      </w:r>
      <w:r w:rsidR="0029749A" w:rsidRPr="000D71B4">
        <w:lastRenderedPageBreak/>
        <w:t xml:space="preserve">(Dependencia de Educación Superior) </w:t>
      </w:r>
      <w:r w:rsidR="005455F5" w:rsidRPr="000D71B4">
        <w:t>de Ingeniería y Arquitectura de la Uiveridad Michoacana de San Nicolás de Hidalgo.</w:t>
      </w:r>
    </w:p>
    <w:p w14:paraId="04F2B563" w14:textId="77777777" w:rsidR="000E1625" w:rsidRPr="000D71B4" w:rsidRDefault="00D004D1" w:rsidP="00F60A1A">
      <w:pPr>
        <w:widowControl w:val="0"/>
        <w:tabs>
          <w:tab w:val="left" w:pos="204"/>
        </w:tabs>
        <w:autoSpaceDE w:val="0"/>
        <w:autoSpaceDN w:val="0"/>
        <w:adjustRightInd w:val="0"/>
        <w:jc w:val="both"/>
      </w:pPr>
      <w:r>
        <w:t>En</w:t>
      </w:r>
      <w:r w:rsidR="006C5028" w:rsidRPr="000D71B4">
        <w:t xml:space="preserve"> septiembre de 1995, la Escuela de </w:t>
      </w:r>
      <w:r w:rsidR="000B1479">
        <w:t>a</w:t>
      </w:r>
      <w:r w:rsidR="006C5028" w:rsidRPr="000D71B4">
        <w:t xml:space="preserve">rquitectura obtuvo la categoría de Facultad al iniciarse su primer programa de </w:t>
      </w:r>
      <w:r w:rsidR="00F60A1A" w:rsidRPr="000D71B4">
        <w:t>posgrado, con la Maestría en Arquitectura, Investigación y Restauración d</w:t>
      </w:r>
      <w:r w:rsidR="001D3AD4" w:rsidRPr="000D71B4">
        <w:t>e</w:t>
      </w:r>
      <w:r w:rsidR="00F60A1A" w:rsidRPr="000D71B4">
        <w:t xml:space="preserve"> Sitios y Monumentos</w:t>
      </w:r>
      <w:r w:rsidR="000B1479">
        <w:t xml:space="preserve"> </w:t>
      </w:r>
      <w:r w:rsidR="003E71BA" w:rsidRPr="000D71B4">
        <w:t xml:space="preserve">y </w:t>
      </w:r>
      <w:r w:rsidR="00235556" w:rsidRPr="000D71B4">
        <w:t xml:space="preserve">la </w:t>
      </w:r>
      <w:r w:rsidR="003E71BA" w:rsidRPr="000D71B4">
        <w:t xml:space="preserve">Especialidad en Restauración de Sitios y Monumentos. Posteriormente, se aprobó en 2002, el Programa Interinstitucional de Doctorado en Arquitectura conjuntamente </w:t>
      </w:r>
      <w:r w:rsidR="000B1479">
        <w:t xml:space="preserve">con </w:t>
      </w:r>
      <w:r w:rsidR="003E71BA" w:rsidRPr="000D71B4">
        <w:t>la Universidad Autónoma de Aguascalientes (UAA), la Universidad de Colima (UCOL), Universidad de Guanajuato (UG)</w:t>
      </w:r>
      <w:r w:rsidR="00CC05E9" w:rsidRPr="000D71B4">
        <w:t xml:space="preserve"> y en 2014 se creó la Maestría en Diseño Avanzado. De esta manera se ofertan cuatro programas de posgrado que se encuentran en el Programa Nacional de Posgrados de Calidad (PNPC-CONACYT).</w:t>
      </w:r>
    </w:p>
    <w:p w14:paraId="6E25529B" w14:textId="77777777" w:rsidR="00F60A1A" w:rsidRPr="000D71B4" w:rsidRDefault="00BE6704" w:rsidP="00B53F92">
      <w:pPr>
        <w:widowControl w:val="0"/>
        <w:tabs>
          <w:tab w:val="left" w:pos="204"/>
        </w:tabs>
        <w:autoSpaceDE w:val="0"/>
        <w:autoSpaceDN w:val="0"/>
        <w:adjustRightInd w:val="0"/>
        <w:jc w:val="both"/>
      </w:pPr>
      <w:r w:rsidRPr="000D71B4">
        <w:t>E</w:t>
      </w:r>
      <w:r w:rsidR="00E303FC" w:rsidRPr="000D71B4">
        <w:t xml:space="preserve">l Programa de Licenciatura con el Plan de Estudios 1996, </w:t>
      </w:r>
      <w:r w:rsidR="00010A30" w:rsidRPr="000D71B4">
        <w:t xml:space="preserve">fue evaluado en el año 2009 por el Comité de Arquitectura, Diseño y Urbanismo (CADU), de los </w:t>
      </w:r>
      <w:r w:rsidR="00B46FEE" w:rsidRPr="000D71B4">
        <w:t>C</w:t>
      </w:r>
      <w:r w:rsidR="00010A30" w:rsidRPr="000D71B4">
        <w:t xml:space="preserve">omités </w:t>
      </w:r>
      <w:r w:rsidR="00B46FEE" w:rsidRPr="000D71B4">
        <w:t>I</w:t>
      </w:r>
      <w:r w:rsidR="00010A30" w:rsidRPr="000D71B4">
        <w:t>nterinstitucionales para la Evaluación de la Educación Superior (CIEES) y reclasificado en el Nivel 1 del Padrón de los Programas de Educación Superior por su buena calidad. En 2011, el Programa fue acreditado por la Acreditadora Nacional de Programas de Arquitectura y Disciplinas del Espacio Habitable A.C</w:t>
      </w:r>
      <w:r w:rsidR="00314904" w:rsidRPr="000D71B4">
        <w:t>.</w:t>
      </w:r>
      <w:r w:rsidR="00010A30" w:rsidRPr="000D71B4">
        <w:t xml:space="preserve"> (ANPADEH) por el periodo 2011-2016</w:t>
      </w:r>
      <w:r w:rsidR="000E1625" w:rsidRPr="000D71B4">
        <w:t xml:space="preserve">. </w:t>
      </w:r>
      <w:r w:rsidR="00EB7734" w:rsidRPr="000D71B4">
        <w:t xml:space="preserve">Una de las principales observaciones durante esta evaluación fue la pertinencia </w:t>
      </w:r>
      <w:r w:rsidR="006514BB" w:rsidRPr="000D71B4">
        <w:t>d</w:t>
      </w:r>
      <w:r w:rsidR="00EB7734" w:rsidRPr="000D71B4">
        <w:t>el rediseño curricular del Plan de Estudios 1996</w:t>
      </w:r>
      <w:r w:rsidR="006514BB" w:rsidRPr="000D71B4">
        <w:t xml:space="preserve">, por lo que se iniciaron los trabajos correspondientes. </w:t>
      </w:r>
    </w:p>
    <w:p w14:paraId="28DEF4A1" w14:textId="77777777" w:rsidR="00F60A1A" w:rsidRPr="000D71B4" w:rsidRDefault="00F60A1A" w:rsidP="00B53F92">
      <w:pPr>
        <w:jc w:val="both"/>
      </w:pPr>
      <w:r w:rsidRPr="000D71B4">
        <w:t>El</w:t>
      </w:r>
      <w:r w:rsidR="00BE6704" w:rsidRPr="000D71B4">
        <w:t xml:space="preserve"> presente </w:t>
      </w:r>
      <w:r w:rsidR="003E71BA" w:rsidRPr="000D71B4">
        <w:t>Plan de estudios 2016</w:t>
      </w:r>
      <w:r w:rsidR="004A7033" w:rsidRPr="000D71B4">
        <w:t xml:space="preserve"> se estructur</w:t>
      </w:r>
      <w:r w:rsidR="001D3AD4" w:rsidRPr="000D71B4">
        <w:t>ó</w:t>
      </w:r>
      <w:r w:rsidR="004A7033" w:rsidRPr="000D71B4">
        <w:t xml:space="preserve"> bajo los lineamientos establecidos en la normatividad de</w:t>
      </w:r>
      <w:r w:rsidR="006514BB" w:rsidRPr="000D71B4">
        <w:t xml:space="preserve"> la</w:t>
      </w:r>
      <w:r w:rsidR="004A7033" w:rsidRPr="000D71B4">
        <w:t xml:space="preserve"> ANPADEH</w:t>
      </w:r>
      <w:r w:rsidR="0049034C" w:rsidRPr="000D71B4">
        <w:t xml:space="preserve"> y reúne el trabajo de </w:t>
      </w:r>
      <w:r w:rsidR="001A231B" w:rsidRPr="000D71B4">
        <w:t xml:space="preserve">los responsables del programa y </w:t>
      </w:r>
      <w:r w:rsidR="0049034C" w:rsidRPr="000D71B4">
        <w:t xml:space="preserve">una </w:t>
      </w:r>
      <w:r w:rsidR="00B53F92">
        <w:t>gran parte de la planta docente</w:t>
      </w:r>
      <w:r w:rsidR="0049034C" w:rsidRPr="000D71B4">
        <w:t xml:space="preserve"> preocupados por la actualización, calidad y superación de nuestra dependencia.</w:t>
      </w:r>
    </w:p>
    <w:p w14:paraId="0C5B82C2" w14:textId="77777777" w:rsidR="00DF0FA1" w:rsidRPr="000D71B4" w:rsidRDefault="00DF0FA1" w:rsidP="00B53F92">
      <w:pPr>
        <w:jc w:val="both"/>
      </w:pPr>
      <w:r w:rsidRPr="000D71B4">
        <w:t xml:space="preserve">Asimismo, </w:t>
      </w:r>
      <w:r w:rsidR="00BC5749" w:rsidRPr="000D71B4">
        <w:t xml:space="preserve">se contó con la asesoría de expertos en rediseño curricular externos a la dependencia y el </w:t>
      </w:r>
      <w:r w:rsidR="00ED0700" w:rsidRPr="000D71B4">
        <w:t xml:space="preserve">apoyo de las autoridades universitarias. </w:t>
      </w:r>
      <w:r w:rsidR="001B0D72" w:rsidRPr="000D71B4">
        <w:t xml:space="preserve">El </w:t>
      </w:r>
      <w:r w:rsidR="00BC5749" w:rsidRPr="000D71B4">
        <w:t>poducto generado r</w:t>
      </w:r>
      <w:r w:rsidR="00764999" w:rsidRPr="000D71B4">
        <w:t xml:space="preserve">efleja </w:t>
      </w:r>
      <w:r w:rsidR="00BC5749" w:rsidRPr="000D71B4">
        <w:t>proceso</w:t>
      </w:r>
      <w:r w:rsidR="001B0D72" w:rsidRPr="000D71B4">
        <w:t>s</w:t>
      </w:r>
      <w:r w:rsidR="00314904" w:rsidRPr="000D71B4">
        <w:t xml:space="preserve">colegiados </w:t>
      </w:r>
      <w:r w:rsidR="00764999" w:rsidRPr="000D71B4">
        <w:t>de autodiagnóstico y evaluaciones externas</w:t>
      </w:r>
      <w:r w:rsidR="00314904" w:rsidRPr="000D71B4">
        <w:t xml:space="preserve"> realizada</w:t>
      </w:r>
      <w:r w:rsidR="003B504E" w:rsidRPr="000D71B4">
        <w:t>s al programa.</w:t>
      </w:r>
      <w:r w:rsidR="001B0D72" w:rsidRPr="000D71B4">
        <w:t xml:space="preserve"> Además, se fundamenta en la filosofía, misió</w:t>
      </w:r>
      <w:r w:rsidR="004D763F" w:rsidRPr="000D71B4">
        <w:t xml:space="preserve">n, </w:t>
      </w:r>
      <w:r w:rsidR="001B0D72" w:rsidRPr="000D71B4">
        <w:t xml:space="preserve">visión </w:t>
      </w:r>
      <w:r w:rsidR="004D763F" w:rsidRPr="000D71B4">
        <w:t xml:space="preserve">y </w:t>
      </w:r>
      <w:r w:rsidR="00D004D1" w:rsidRPr="000D71B4">
        <w:t>modelo educativo institucional</w:t>
      </w:r>
      <w:r w:rsidR="001B0D72" w:rsidRPr="000D71B4">
        <w:t>, misión y visión de la dependencia en concordancia con su Plan de Desarrollo 20</w:t>
      </w:r>
      <w:r w:rsidR="001A4572" w:rsidRPr="000D71B4">
        <w:t>14-2020</w:t>
      </w:r>
    </w:p>
    <w:p w14:paraId="2DB3FDC8" w14:textId="77777777" w:rsidR="003B504E" w:rsidRPr="000D71B4" w:rsidRDefault="003B504E" w:rsidP="00B53F92">
      <w:pPr>
        <w:jc w:val="both"/>
      </w:pPr>
      <w:r w:rsidRPr="000D71B4">
        <w:t xml:space="preserve">El </w:t>
      </w:r>
      <w:r w:rsidR="003B1D81" w:rsidRPr="000D71B4">
        <w:t>Plan de Estudios 2016</w:t>
      </w:r>
      <w:r w:rsidRPr="000D71B4">
        <w:t xml:space="preserve"> está integrado por un</w:t>
      </w:r>
      <w:r w:rsidR="003B1D81" w:rsidRPr="000D71B4">
        <w:t xml:space="preserve"> documento síntesis</w:t>
      </w:r>
      <w:r w:rsidR="00ED0700" w:rsidRPr="000D71B4">
        <w:t xml:space="preserve"> y anexos </w:t>
      </w:r>
      <w:r w:rsidR="001B0D72" w:rsidRPr="000D71B4">
        <w:t xml:space="preserve">que lo complementan y respaldan el producto generado. </w:t>
      </w:r>
    </w:p>
    <w:p w14:paraId="6D1BA90F" w14:textId="77777777" w:rsidR="00B8502F" w:rsidRPr="000D71B4" w:rsidRDefault="00B8502F">
      <w:pPr>
        <w:rPr>
          <w:lang w:val="es-ES"/>
        </w:rPr>
      </w:pPr>
      <w:r w:rsidRPr="000D71B4">
        <w:rPr>
          <w:lang w:val="es-ES"/>
        </w:rPr>
        <w:br w:type="page"/>
      </w:r>
    </w:p>
    <w:p w14:paraId="5931A89F" w14:textId="77777777" w:rsidR="00F60A1A" w:rsidRPr="000D71B4" w:rsidRDefault="00397D48" w:rsidP="00ED05ED">
      <w:pPr>
        <w:pStyle w:val="Ttulo1"/>
        <w:rPr>
          <w:lang w:val="es-ES"/>
        </w:rPr>
      </w:pPr>
      <w:bookmarkStart w:id="2" w:name="_Toc451713477"/>
      <w:r w:rsidRPr="000D71B4">
        <w:rPr>
          <w:lang w:val="es-ES"/>
        </w:rPr>
        <w:lastRenderedPageBreak/>
        <w:t>INTRODUCCI</w:t>
      </w:r>
      <w:r>
        <w:rPr>
          <w:lang w:val="es-ES"/>
        </w:rPr>
        <w:t>ÓN</w:t>
      </w:r>
      <w:bookmarkEnd w:id="2"/>
    </w:p>
    <w:p w14:paraId="611EC57C" w14:textId="77777777" w:rsidR="00F41049" w:rsidRPr="000D71B4" w:rsidRDefault="00F41049" w:rsidP="00F41049">
      <w:pPr>
        <w:spacing w:after="240" w:line="240" w:lineRule="auto"/>
        <w:jc w:val="both"/>
        <w:rPr>
          <w:rFonts w:cs="Arial"/>
        </w:rPr>
      </w:pPr>
      <w:r w:rsidRPr="000D71B4">
        <w:rPr>
          <w:rFonts w:cs="Arial"/>
        </w:rPr>
        <w:t>La Universidad Michoacana de San Nicolás de Hidalgo, nuestra Máxima Casa de Estudios</w:t>
      </w:r>
      <w:r w:rsidR="001D3AD4" w:rsidRPr="000D71B4">
        <w:rPr>
          <w:rFonts w:cs="Arial"/>
        </w:rPr>
        <w:t>,</w:t>
      </w:r>
      <w:r w:rsidRPr="000D71B4">
        <w:rPr>
          <w:rFonts w:cs="Arial"/>
        </w:rPr>
        <w:t xml:space="preserve"> enfrenta los retos que las nuevas sociedades presentan como desafío para los egresados que día a día se integran al mercado laboral. Los cambios radicales y vertiginosos que han provocado las nuevas tecnologías, convierten al conocimiento en un elemento en constante mutación, por lo que la formación de personas y grupos está en constante evolución, hasta tal punto que las sociedades cuyos contornos empezamos a vislumbrar bien pueden calificarse como sociedades del conocimiento.</w:t>
      </w:r>
    </w:p>
    <w:p w14:paraId="748B0B32" w14:textId="77777777" w:rsidR="00F41049" w:rsidRPr="000D71B4" w:rsidRDefault="00F41049" w:rsidP="00397D48">
      <w:pPr>
        <w:spacing w:after="240" w:line="240" w:lineRule="auto"/>
        <w:jc w:val="both"/>
        <w:rPr>
          <w:rFonts w:cs="Arial"/>
        </w:rPr>
      </w:pPr>
      <w:r w:rsidRPr="000D71B4">
        <w:rPr>
          <w:rFonts w:cs="Arial"/>
        </w:rPr>
        <w:t>Una de las principales exigencias que se le presentan a la educación, de acuerdo con la Organización de las Naciones Unidas para la Educación</w:t>
      </w:r>
      <w:r w:rsidR="007910D6" w:rsidRPr="000D71B4">
        <w:rPr>
          <w:rStyle w:val="Refdenotaalpie"/>
          <w:rFonts w:cs="Arial"/>
        </w:rPr>
        <w:footnoteReference w:id="1"/>
      </w:r>
      <w:r w:rsidRPr="000D71B4">
        <w:rPr>
          <w:rFonts w:cs="Arial"/>
        </w:rPr>
        <w:t xml:space="preserve">, es la atención a una demanda de cada vez más personas que requieren servicios educativos de calidad y equitativos, reto que ha llevado a diversificar instituciones y programas, lo que ha vuelto más complejo y competitivo a los sistemas educativos de los países </w:t>
      </w:r>
      <w:sdt>
        <w:sdtPr>
          <w:rPr>
            <w:rFonts w:cs="Arial"/>
          </w:rPr>
          <w:id w:val="1062595076"/>
          <w:citation/>
        </w:sdtPr>
        <w:sdtEndPr/>
        <w:sdtContent>
          <w:r w:rsidR="0015731E" w:rsidRPr="000D71B4">
            <w:rPr>
              <w:rFonts w:cs="Arial"/>
            </w:rPr>
            <w:fldChar w:fldCharType="begin"/>
          </w:r>
          <w:r w:rsidRPr="000D71B4">
            <w:rPr>
              <w:rFonts w:cs="Arial"/>
            </w:rPr>
            <w:instrText xml:space="preserve"> CITATION Mod10 \l 2058 </w:instrText>
          </w:r>
          <w:r w:rsidR="0015731E" w:rsidRPr="000D71B4">
            <w:rPr>
              <w:rFonts w:cs="Arial"/>
            </w:rPr>
            <w:fldChar w:fldCharType="separate"/>
          </w:r>
          <w:r w:rsidRPr="000D71B4">
            <w:rPr>
              <w:rFonts w:cs="Arial"/>
            </w:rPr>
            <w:t xml:space="preserve"> (Modelo Educativo Nicolaita, 2010)</w:t>
          </w:r>
          <w:r w:rsidR="0015731E" w:rsidRPr="000D71B4">
            <w:rPr>
              <w:rFonts w:cs="Arial"/>
            </w:rPr>
            <w:fldChar w:fldCharType="end"/>
          </w:r>
        </w:sdtContent>
      </w:sdt>
      <w:r w:rsidRPr="000D71B4">
        <w:rPr>
          <w:rFonts w:cs="Arial"/>
        </w:rPr>
        <w:t>.</w:t>
      </w:r>
    </w:p>
    <w:p w14:paraId="1539859D" w14:textId="77777777" w:rsidR="00F41049" w:rsidRPr="000D71B4" w:rsidRDefault="00F41049" w:rsidP="00397D48">
      <w:pPr>
        <w:spacing w:after="240" w:line="240" w:lineRule="auto"/>
        <w:jc w:val="both"/>
        <w:rPr>
          <w:rFonts w:cs="Arial"/>
        </w:rPr>
      </w:pPr>
      <w:r w:rsidRPr="000D71B4">
        <w:rPr>
          <w:rFonts w:cs="Arial"/>
        </w:rPr>
        <w:t>Según el informe Mundial de la UNESCO algunas cuestiones que hoy se debaten en el plano mundial exigen que se definan las normas que deberán prevalecer en las sociedades del mañana: la salvaguarda de la diversidad cultural y lingüística, la definición y extensión del ámbito del conocimiento de dominio público, la solidaridad digital entre los países, los problemas del derecho de autor</w:t>
      </w:r>
      <w:r w:rsidR="001D3AD4" w:rsidRPr="000D71B4">
        <w:rPr>
          <w:rFonts w:cs="Arial"/>
        </w:rPr>
        <w:t xml:space="preserve">, </w:t>
      </w:r>
      <w:r w:rsidRPr="000D71B4">
        <w:rPr>
          <w:rFonts w:cs="Arial"/>
        </w:rPr>
        <w:t xml:space="preserve">la propiedad intelectual y las relaciones entre el conocimiento y la sabiduría, cuestiones todas que plantean problemas éticos. Es por todo ello </w:t>
      </w:r>
      <w:r w:rsidR="00B329AF" w:rsidRPr="000D71B4">
        <w:rPr>
          <w:rFonts w:cs="Arial"/>
        </w:rPr>
        <w:t>necesario</w:t>
      </w:r>
      <w:r w:rsidRPr="000D71B4">
        <w:rPr>
          <w:rFonts w:cs="Arial"/>
        </w:rPr>
        <w:t xml:space="preserve"> explorar </w:t>
      </w:r>
      <w:r w:rsidR="00681C79" w:rsidRPr="000D71B4">
        <w:rPr>
          <w:rFonts w:cs="Arial"/>
        </w:rPr>
        <w:t>e</w:t>
      </w:r>
      <w:r w:rsidRPr="000D71B4">
        <w:rPr>
          <w:rFonts w:cs="Arial"/>
        </w:rPr>
        <w:t>ste futuro incierto y proponer una serie de pistas que nos lleven a la reflexión y a la acción.</w:t>
      </w:r>
    </w:p>
    <w:p w14:paraId="5AC782AB" w14:textId="77777777" w:rsidR="00F41049" w:rsidRPr="000D71B4" w:rsidRDefault="00F41049" w:rsidP="00397D48">
      <w:pPr>
        <w:spacing w:after="240" w:line="240" w:lineRule="auto"/>
        <w:jc w:val="both"/>
        <w:rPr>
          <w:rFonts w:cs="Arial"/>
        </w:rPr>
      </w:pPr>
      <w:r w:rsidRPr="000D71B4">
        <w:rPr>
          <w:rFonts w:cs="Arial"/>
        </w:rPr>
        <w:t xml:space="preserve">Y es precisamente de acuerdo con la salvaguarda de la identidad </w:t>
      </w:r>
      <w:r w:rsidR="006868ED" w:rsidRPr="000D71B4">
        <w:rPr>
          <w:rFonts w:cs="Arial"/>
        </w:rPr>
        <w:t>nicola</w:t>
      </w:r>
      <w:r w:rsidR="00DF4BBB" w:rsidRPr="000D71B4">
        <w:rPr>
          <w:rFonts w:cs="Arial"/>
        </w:rPr>
        <w:t>i</w:t>
      </w:r>
      <w:r w:rsidR="002561FE" w:rsidRPr="000D71B4">
        <w:rPr>
          <w:rFonts w:cs="Arial"/>
        </w:rPr>
        <w:t xml:space="preserve">ta </w:t>
      </w:r>
      <w:r w:rsidRPr="000D71B4">
        <w:rPr>
          <w:rFonts w:cs="Arial"/>
        </w:rPr>
        <w:t>que nos distingue, que la definición de</w:t>
      </w:r>
      <w:r w:rsidR="006868ED" w:rsidRPr="000D71B4">
        <w:rPr>
          <w:rFonts w:cs="Arial"/>
        </w:rPr>
        <w:t>l Plan de Estudios de la carrera de arquitectura</w:t>
      </w:r>
      <w:r w:rsidRPr="000D71B4">
        <w:rPr>
          <w:rFonts w:cs="Arial"/>
        </w:rPr>
        <w:t xml:space="preserve"> debe tomar en consideración no solo las exigencias que demanda una sociedad globalizada, sino que además es necesario revisar también nuestro devenir Histórico, nuestro Ideario Filosófico y la situación actual de nuestra Máxima Casa de Estudios.</w:t>
      </w:r>
    </w:p>
    <w:p w14:paraId="32ECC186" w14:textId="77777777" w:rsidR="00010C56" w:rsidRPr="000D71B4" w:rsidRDefault="00F41049" w:rsidP="00397D48">
      <w:pPr>
        <w:spacing w:after="240" w:line="240" w:lineRule="auto"/>
        <w:jc w:val="both"/>
        <w:rPr>
          <w:rFonts w:cs="Arial"/>
        </w:rPr>
      </w:pPr>
      <w:r w:rsidRPr="000D71B4">
        <w:rPr>
          <w:rFonts w:cs="Arial"/>
        </w:rPr>
        <w:t xml:space="preserve">La </w:t>
      </w:r>
      <w:r w:rsidR="008132DD" w:rsidRPr="000D71B4">
        <w:rPr>
          <w:rFonts w:cs="Arial"/>
        </w:rPr>
        <w:t>Universidad Michoacana de San Nicolás de Hidalgo</w:t>
      </w:r>
      <w:r w:rsidRPr="000D71B4">
        <w:rPr>
          <w:rFonts w:cs="Arial"/>
        </w:rPr>
        <w:t xml:space="preserve"> es una institución pública y laica, heredera del humanismo de Vasco de Quiroga, de los ideales de Miguel Hidalgo, José María Morelos, Melchor Ocampo, y por iniciativa de Pascual </w:t>
      </w:r>
      <w:r w:rsidR="008132DD" w:rsidRPr="000D71B4">
        <w:rPr>
          <w:rFonts w:cs="Arial"/>
        </w:rPr>
        <w:t>Ortiz</w:t>
      </w:r>
      <w:r w:rsidRPr="000D71B4">
        <w:rPr>
          <w:rFonts w:cs="Arial"/>
        </w:rPr>
        <w:t xml:space="preserve"> Rubio, Primera Universidad Autónoma de América, cuyos </w:t>
      </w:r>
      <w:r w:rsidR="00BD2715" w:rsidRPr="000D71B4">
        <w:rPr>
          <w:rFonts w:cs="Arial"/>
        </w:rPr>
        <w:t>principios filosóficos</w:t>
      </w:r>
      <w:r w:rsidRPr="000D71B4">
        <w:rPr>
          <w:rFonts w:cs="Arial"/>
        </w:rPr>
        <w:t xml:space="preserve"> tienen como finalidad esencial servir al pueblo, contribuyendo con su quehacer diario a la formación de hombres calificados en la ciencia, la técnica y la cultura, que eleven cualitativamente los valores y costumbres sociales</w:t>
      </w:r>
      <w:r w:rsidR="002F02EF" w:rsidRPr="000D71B4">
        <w:rPr>
          <w:rFonts w:cs="Arial"/>
        </w:rPr>
        <w:t>.</w:t>
      </w:r>
      <w:r w:rsidR="008132DD" w:rsidRPr="000D71B4">
        <w:rPr>
          <w:rStyle w:val="Refdenotaalpie"/>
          <w:rFonts w:cs="Arial"/>
        </w:rPr>
        <w:footnoteReference w:id="2"/>
      </w:r>
    </w:p>
    <w:p w14:paraId="3FC8FEA2" w14:textId="77777777" w:rsidR="001B6ABC" w:rsidRPr="000D71B4" w:rsidRDefault="001B6ABC" w:rsidP="00397D48">
      <w:pPr>
        <w:spacing w:after="240" w:line="240" w:lineRule="auto"/>
        <w:jc w:val="both"/>
        <w:rPr>
          <w:rFonts w:cs="Arial"/>
        </w:rPr>
      </w:pPr>
      <w:r w:rsidRPr="000D71B4">
        <w:rPr>
          <w:rFonts w:cs="Arial"/>
        </w:rPr>
        <w:t>Con base en su ideario la institución plantea como misión:</w:t>
      </w:r>
    </w:p>
    <w:p w14:paraId="1CDD553C" w14:textId="77777777" w:rsidR="00F41049" w:rsidRPr="00673E05" w:rsidRDefault="00F41049" w:rsidP="00673E05">
      <w:pPr>
        <w:spacing w:after="240" w:line="240" w:lineRule="auto"/>
        <w:ind w:left="340"/>
        <w:jc w:val="both"/>
        <w:rPr>
          <w:rFonts w:cs="Arial"/>
          <w:sz w:val="20"/>
          <w:szCs w:val="20"/>
        </w:rPr>
      </w:pPr>
      <w:r w:rsidRPr="00673E05">
        <w:rPr>
          <w:rFonts w:cs="Arial"/>
          <w:sz w:val="20"/>
          <w:szCs w:val="20"/>
        </w:rPr>
        <w:t xml:space="preserve">“Contribuir al desarrollo social, económico político, científico, tecnológico, artístico y cultural de Michoacán, de México y del mundo, formando seres humanos íntegros, competentes y con liderazgo que generen cambio en su entorno, guiados por los valores éticos de nuestra Universidad, mediante programas educativos pertinentes y de calidad; realizando investigación vinculada con las necesidades sociales, que impulse el avance científico, tecnológico y la creación artística; estableciendo actividades que rescaten, conserven, acreciente y divulguen </w:t>
      </w:r>
      <w:r w:rsidRPr="00673E05">
        <w:rPr>
          <w:rFonts w:cs="Arial"/>
          <w:sz w:val="20"/>
          <w:szCs w:val="20"/>
        </w:rPr>
        <w:lastRenderedPageBreak/>
        <w:t>valores universales, las prácticas democráticas y el desarrollo sustentable a través de la difusión y extensión universitaria”</w:t>
      </w:r>
      <w:r w:rsidR="002F02EF" w:rsidRPr="00673E05">
        <w:rPr>
          <w:rFonts w:cs="Arial"/>
          <w:sz w:val="20"/>
          <w:szCs w:val="20"/>
        </w:rPr>
        <w:t>.</w:t>
      </w:r>
      <w:r w:rsidR="008132DD" w:rsidRPr="00673E05">
        <w:rPr>
          <w:rStyle w:val="Refdenotaalpie"/>
          <w:rFonts w:cs="Arial"/>
          <w:sz w:val="20"/>
          <w:szCs w:val="20"/>
        </w:rPr>
        <w:footnoteReference w:id="3"/>
      </w:r>
    </w:p>
    <w:p w14:paraId="721BA41A" w14:textId="77777777" w:rsidR="00010C56" w:rsidRPr="000D71B4" w:rsidRDefault="001B6ABC" w:rsidP="00397D48">
      <w:pPr>
        <w:spacing w:after="240" w:line="240" w:lineRule="auto"/>
        <w:jc w:val="both"/>
        <w:rPr>
          <w:rFonts w:cs="Arial"/>
        </w:rPr>
      </w:pPr>
      <w:r w:rsidRPr="000D71B4">
        <w:rPr>
          <w:rFonts w:cs="Arial"/>
        </w:rPr>
        <w:t>Su visión es:</w:t>
      </w:r>
    </w:p>
    <w:p w14:paraId="29737A53" w14:textId="77777777" w:rsidR="00F41049" w:rsidRPr="000D71B4" w:rsidRDefault="00F41049" w:rsidP="00673E05">
      <w:pPr>
        <w:spacing w:after="240" w:line="240" w:lineRule="auto"/>
        <w:ind w:left="340"/>
        <w:jc w:val="both"/>
        <w:rPr>
          <w:rFonts w:cs="Arial"/>
        </w:rPr>
      </w:pPr>
      <w:r w:rsidRPr="00673E05">
        <w:rPr>
          <w:rFonts w:cs="Arial"/>
          <w:sz w:val="20"/>
          <w:szCs w:val="20"/>
        </w:rPr>
        <w:t xml:space="preserve">“La Máxima Casa de Estudios en el Estado de Michoacán cuenta con la oferta educativa de mayor cobertura, reconocida por su calidad y pertinencia social, que forma seres competentes, cultos, participativos, con vocación democrática, honestos y con identidad </w:t>
      </w:r>
      <w:r w:rsidR="008132DD" w:rsidRPr="00673E05">
        <w:rPr>
          <w:rFonts w:cs="Arial"/>
          <w:sz w:val="20"/>
          <w:szCs w:val="20"/>
        </w:rPr>
        <w:t>n</w:t>
      </w:r>
      <w:r w:rsidRPr="00673E05">
        <w:rPr>
          <w:rFonts w:cs="Arial"/>
          <w:sz w:val="20"/>
          <w:szCs w:val="20"/>
        </w:rPr>
        <w:t xml:space="preserve">icolaita, con capacidades para resolver la problemática de su entorno. Los programas de investigación y creación artística son reconocidos </w:t>
      </w:r>
      <w:r w:rsidR="008132DD" w:rsidRPr="00673E05">
        <w:rPr>
          <w:rFonts w:cs="Arial"/>
          <w:sz w:val="20"/>
          <w:szCs w:val="20"/>
        </w:rPr>
        <w:t>local</w:t>
      </w:r>
      <w:r w:rsidRPr="00673E05">
        <w:rPr>
          <w:rFonts w:cs="Arial"/>
          <w:sz w:val="20"/>
          <w:szCs w:val="20"/>
        </w:rPr>
        <w:t>, nacional e internacionalmente, por sus aportaciones a las diversas áreas del conocimiento y a la solución sustentable de problemas sociales, en estrecha vinculación con los programas educativos. Los programas de vinculación con universidades y centros de investigación nacional e internacional permiten un intenso intercambio científico, cultural y artístico, así como una gran movilidad de la comunidad universitaria. Las actividades de extensión proporcionan asesoría y servicios orientados a satisfacer necesidades concretas de los grupos sociales y de los sistemas productivos</w:t>
      </w:r>
      <w:r w:rsidR="000E19E7" w:rsidRPr="00673E05">
        <w:rPr>
          <w:rFonts w:cs="Arial"/>
          <w:sz w:val="20"/>
          <w:szCs w:val="20"/>
        </w:rPr>
        <w:t>”</w:t>
      </w:r>
      <w:r w:rsidR="00151B68" w:rsidRPr="000D71B4">
        <w:footnoteReference w:id="4"/>
      </w:r>
      <w:r w:rsidRPr="000D71B4">
        <w:rPr>
          <w:rFonts w:cs="Arial"/>
        </w:rPr>
        <w:t xml:space="preserve">. </w:t>
      </w:r>
    </w:p>
    <w:p w14:paraId="4E2885D0" w14:textId="77777777" w:rsidR="001B6ABC" w:rsidRPr="000D71B4" w:rsidRDefault="001F7BAF" w:rsidP="00F41049">
      <w:pPr>
        <w:spacing w:after="240" w:line="240" w:lineRule="auto"/>
        <w:jc w:val="both"/>
        <w:rPr>
          <w:rFonts w:cs="Arial"/>
        </w:rPr>
      </w:pPr>
      <w:r w:rsidRPr="000D71B4">
        <w:rPr>
          <w:rFonts w:cs="Arial"/>
        </w:rPr>
        <w:t>Nuestra dependencia plantea como misión:</w:t>
      </w:r>
    </w:p>
    <w:p w14:paraId="03A2573B" w14:textId="77777777" w:rsidR="00B57F76" w:rsidRPr="000D71B4" w:rsidRDefault="00B57F76" w:rsidP="00B57F76">
      <w:pPr>
        <w:widowControl w:val="0"/>
        <w:autoSpaceDE w:val="0"/>
        <w:autoSpaceDN w:val="0"/>
        <w:adjustRightInd w:val="0"/>
        <w:spacing w:after="240" w:line="240" w:lineRule="auto"/>
        <w:jc w:val="both"/>
        <w:rPr>
          <w:rFonts w:cs="Arial"/>
        </w:rPr>
      </w:pPr>
      <w:r w:rsidRPr="000D71B4">
        <w:rPr>
          <w:rFonts w:cs="Arial"/>
        </w:rPr>
        <w:t xml:space="preserve">Formar arquitectos críticos, con capacidad de análisis de la realidad y de las necesidades sociales, así como de proponer opciones de solución orientadas a una transformación social que conlleve a un incremento de la calidad de vida. Lo anterior, conduciéndose con ética profesional, </w:t>
      </w:r>
      <w:r w:rsidR="00673E05" w:rsidRPr="000D71B4">
        <w:rPr>
          <w:rFonts w:cs="Arial"/>
        </w:rPr>
        <w:t>responsabilidad social y comprometida</w:t>
      </w:r>
      <w:r w:rsidRPr="000D71B4">
        <w:rPr>
          <w:rFonts w:cs="Arial"/>
        </w:rPr>
        <w:t xml:space="preserve"> con el desarrollo sustentable; con capacidad de liderazgo y de insertarse exitosamente en el mercado laboral local, nacional e internacional. </w:t>
      </w:r>
    </w:p>
    <w:p w14:paraId="05F91DAC" w14:textId="77777777" w:rsidR="00B57F76" w:rsidRPr="00673E05" w:rsidRDefault="00673E05" w:rsidP="00673E05">
      <w:pPr>
        <w:widowControl w:val="0"/>
        <w:autoSpaceDE w:val="0"/>
        <w:autoSpaceDN w:val="0"/>
        <w:adjustRightInd w:val="0"/>
        <w:spacing w:after="240" w:line="240" w:lineRule="auto"/>
        <w:jc w:val="both"/>
        <w:rPr>
          <w:rFonts w:cs="Arial"/>
        </w:rPr>
      </w:pPr>
      <w:r>
        <w:rPr>
          <w:rFonts w:cs="Arial"/>
        </w:rPr>
        <w:t>La visión es:</w:t>
      </w:r>
    </w:p>
    <w:p w14:paraId="40F3FB8B" w14:textId="77777777" w:rsidR="008F1295" w:rsidRPr="000D71B4" w:rsidRDefault="00B57F76" w:rsidP="000D71B4">
      <w:pPr>
        <w:widowControl w:val="0"/>
        <w:autoSpaceDE w:val="0"/>
        <w:autoSpaceDN w:val="0"/>
        <w:adjustRightInd w:val="0"/>
        <w:spacing w:after="240" w:line="240" w:lineRule="auto"/>
        <w:jc w:val="both"/>
        <w:rPr>
          <w:rFonts w:cs="Arial"/>
        </w:rPr>
      </w:pPr>
      <w:r w:rsidRPr="000D71B4">
        <w:rPr>
          <w:rFonts w:cs="Arial"/>
        </w:rPr>
        <w:t xml:space="preserve">La Facultad de Arquitectura de la UMSNH es una institución reconocida local, nacional e internacionalmente, con responsabilidad social y ambiental, vinculada con el sector público y privado, que ofrece programas flexibles con capacidad de adaptarse tanto a nuevos procesos sociales como tecnológicos, y con un alto compromiso de calidad para generar conocimiento y difundirlo. </w:t>
      </w:r>
    </w:p>
    <w:p w14:paraId="6B05D5D7" w14:textId="77777777" w:rsidR="000535BA" w:rsidRPr="000D71B4" w:rsidRDefault="001F7BAF" w:rsidP="000535BA">
      <w:pPr>
        <w:widowControl w:val="0"/>
        <w:tabs>
          <w:tab w:val="left" w:pos="204"/>
        </w:tabs>
        <w:autoSpaceDE w:val="0"/>
        <w:autoSpaceDN w:val="0"/>
        <w:adjustRightInd w:val="0"/>
        <w:jc w:val="both"/>
        <w:rPr>
          <w:rFonts w:cs="Arial"/>
        </w:rPr>
      </w:pPr>
      <w:r w:rsidRPr="000D71B4">
        <w:rPr>
          <w:rFonts w:cs="Arial"/>
        </w:rPr>
        <w:t>En concordancia con lo anterior se define e</w:t>
      </w:r>
      <w:r w:rsidR="000535BA" w:rsidRPr="000D71B4">
        <w:rPr>
          <w:rFonts w:cs="Arial"/>
        </w:rPr>
        <w:t xml:space="preserve">l </w:t>
      </w:r>
      <w:r w:rsidR="00151B68" w:rsidRPr="000D71B4">
        <w:rPr>
          <w:rFonts w:cs="Arial"/>
        </w:rPr>
        <w:t>a</w:t>
      </w:r>
      <w:r w:rsidR="000535BA" w:rsidRPr="000D71B4">
        <w:rPr>
          <w:rFonts w:cs="Arial"/>
        </w:rPr>
        <w:t xml:space="preserve">rquitecto </w:t>
      </w:r>
      <w:r w:rsidRPr="000D71B4">
        <w:rPr>
          <w:rFonts w:cs="Arial"/>
        </w:rPr>
        <w:t>nicolaita como</w:t>
      </w:r>
      <w:r w:rsidR="000535BA" w:rsidRPr="000D71B4">
        <w:rPr>
          <w:rFonts w:cs="Arial"/>
        </w:rPr>
        <w:t xml:space="preserve"> el profesionista que realiza acciones en el campo del diseño arquitectónico, dirección, construcción y asesoría de obras arquitectónicas, mediante las cuales el </w:t>
      </w:r>
      <w:r w:rsidR="00151B68" w:rsidRPr="000D71B4">
        <w:rPr>
          <w:rFonts w:cs="Arial"/>
        </w:rPr>
        <w:t>a</w:t>
      </w:r>
      <w:r w:rsidR="000535BA" w:rsidRPr="000D71B4">
        <w:rPr>
          <w:rFonts w:cs="Arial"/>
        </w:rPr>
        <w:t>rquitecto coopera en el esfuerzo productivo de la sociedad en el marco de la economía nacional.</w:t>
      </w:r>
    </w:p>
    <w:p w14:paraId="59E98AD8" w14:textId="77777777" w:rsidR="00F41049" w:rsidRPr="000D71B4" w:rsidRDefault="00151B68" w:rsidP="00F41049">
      <w:pPr>
        <w:spacing w:after="240" w:line="240" w:lineRule="auto"/>
        <w:jc w:val="both"/>
        <w:rPr>
          <w:rFonts w:cs="Arial"/>
        </w:rPr>
      </w:pPr>
      <w:r w:rsidRPr="000D71B4">
        <w:rPr>
          <w:rFonts w:cs="Arial"/>
        </w:rPr>
        <w:t xml:space="preserve">Se define </w:t>
      </w:r>
      <w:r w:rsidR="00F41049" w:rsidRPr="000D71B4">
        <w:rPr>
          <w:rFonts w:cs="Arial"/>
        </w:rPr>
        <w:t>como el profesional capacitado para utilizar la ciencia así como sus avances tecnológicos y su actividad para planear, organizar, proyectar, diseñar y construir los espacios arquitectónicos, sin alterarlos ecosistemas y respetando el patrimonio cultural, con un profundo espíritu de servicio a la comunidad y acorde a las necesidades del país</w:t>
      </w:r>
      <w:r w:rsidRPr="000D71B4">
        <w:rPr>
          <w:rStyle w:val="Refdenotaalpie"/>
          <w:rFonts w:cs="Arial"/>
        </w:rPr>
        <w:footnoteReference w:id="5"/>
      </w:r>
      <w:r w:rsidR="00F41049" w:rsidRPr="000D71B4">
        <w:rPr>
          <w:rFonts w:cs="Arial"/>
        </w:rPr>
        <w:t xml:space="preserve">. </w:t>
      </w:r>
    </w:p>
    <w:p w14:paraId="6F80767A" w14:textId="77777777" w:rsidR="00F41049" w:rsidRPr="000D71B4" w:rsidRDefault="00716F0B" w:rsidP="00F41049">
      <w:pPr>
        <w:spacing w:after="240" w:line="240" w:lineRule="auto"/>
        <w:jc w:val="both"/>
        <w:rPr>
          <w:rFonts w:cs="Arial"/>
        </w:rPr>
      </w:pPr>
      <w:r w:rsidRPr="000D71B4">
        <w:rPr>
          <w:rFonts w:cs="Arial"/>
        </w:rPr>
        <w:t>E</w:t>
      </w:r>
      <w:r w:rsidR="00F41049" w:rsidRPr="000D71B4">
        <w:rPr>
          <w:rFonts w:cs="Arial"/>
        </w:rPr>
        <w:t>n el ámbito mundial resalta el interés por formar a los jóvenes con las competencias para la vida y la profesión, personas capaces de promover, mediante su propia conducta, principios éticos y compromiso en la construcción de la paz, la defensa de los derechos humanos, así como los valores de democracia y preservación de la naturaleza, aspectos coincidentes con los pilares ideológicos de la UMSNH.</w:t>
      </w:r>
    </w:p>
    <w:p w14:paraId="2E4E29BF" w14:textId="77777777" w:rsidR="00F41049" w:rsidRPr="000D71B4" w:rsidRDefault="00430191" w:rsidP="00F41049">
      <w:pPr>
        <w:spacing w:after="240" w:line="240" w:lineRule="auto"/>
        <w:jc w:val="both"/>
        <w:rPr>
          <w:rFonts w:cs="Arial"/>
        </w:rPr>
      </w:pPr>
      <w:r w:rsidRPr="000D71B4">
        <w:rPr>
          <w:rFonts w:cs="Arial"/>
        </w:rPr>
        <w:lastRenderedPageBreak/>
        <w:t xml:space="preserve">Es por lo anterior que </w:t>
      </w:r>
      <w:r w:rsidR="001F7BAF" w:rsidRPr="000D71B4">
        <w:rPr>
          <w:rFonts w:cs="Arial"/>
        </w:rPr>
        <w:t>el Plan de Estudios 2016</w:t>
      </w:r>
      <w:r w:rsidR="00092506" w:rsidRPr="000D71B4">
        <w:rPr>
          <w:rFonts w:cs="Arial"/>
        </w:rPr>
        <w:t xml:space="preserve">, </w:t>
      </w:r>
      <w:r w:rsidR="00E5479B" w:rsidRPr="000D71B4">
        <w:rPr>
          <w:rFonts w:cs="Arial"/>
        </w:rPr>
        <w:t>se diseñó</w:t>
      </w:r>
      <w:r w:rsidR="00092506" w:rsidRPr="000D71B4">
        <w:rPr>
          <w:rFonts w:cs="Arial"/>
        </w:rPr>
        <w:t>en función</w:t>
      </w:r>
      <w:r w:rsidR="00F41049" w:rsidRPr="000D71B4">
        <w:rPr>
          <w:rFonts w:cs="Arial"/>
        </w:rPr>
        <w:t xml:space="preserve"> a dos preguntas base: ¿Qué tipo de profesionista se requiere en el futuro? </w:t>
      </w:r>
      <w:r w:rsidR="003C7B50" w:rsidRPr="000D71B4">
        <w:rPr>
          <w:rFonts w:cs="Arial"/>
        </w:rPr>
        <w:t>y</w:t>
      </w:r>
      <w:r w:rsidR="00F41049" w:rsidRPr="000D71B4">
        <w:rPr>
          <w:rFonts w:cs="Arial"/>
        </w:rPr>
        <w:t xml:space="preserve"> ¿Cuáles son las características necesarias para que el egresado se incorpore al mercado laboral? Por lo que la labor de encontrar las respuestas se </w:t>
      </w:r>
      <w:r w:rsidR="00A35B10" w:rsidRPr="000D71B4">
        <w:rPr>
          <w:rFonts w:cs="Arial"/>
        </w:rPr>
        <w:t>localiza</w:t>
      </w:r>
      <w:r w:rsidR="00F41049" w:rsidRPr="000D71B4">
        <w:rPr>
          <w:rFonts w:cs="Arial"/>
        </w:rPr>
        <w:t xml:space="preserve"> en </w:t>
      </w:r>
      <w:r w:rsidR="00092506" w:rsidRPr="000D71B4">
        <w:rPr>
          <w:rFonts w:cs="Arial"/>
        </w:rPr>
        <w:t>un</w:t>
      </w:r>
      <w:r w:rsidR="00E5479B" w:rsidRPr="000D71B4">
        <w:rPr>
          <w:rFonts w:cs="Arial"/>
        </w:rPr>
        <w:t>a propuesta</w:t>
      </w:r>
      <w:r w:rsidR="00F41049" w:rsidRPr="000D71B4">
        <w:rPr>
          <w:rFonts w:cs="Arial"/>
        </w:rPr>
        <w:t xml:space="preserve"> curricular</w:t>
      </w:r>
      <w:r w:rsidR="00092506" w:rsidRPr="000D71B4">
        <w:rPr>
          <w:rFonts w:cs="Arial"/>
        </w:rPr>
        <w:t xml:space="preserve"> que responda a las demandas profesionales locales, regionales, nacionales y universales</w:t>
      </w:r>
      <w:r w:rsidR="00F41049" w:rsidRPr="000D71B4">
        <w:rPr>
          <w:rFonts w:cs="Arial"/>
        </w:rPr>
        <w:t>.</w:t>
      </w:r>
    </w:p>
    <w:p w14:paraId="07A44EF2" w14:textId="77777777" w:rsidR="00F41049" w:rsidRPr="000D71B4" w:rsidRDefault="00F41049" w:rsidP="00F41049">
      <w:pPr>
        <w:spacing w:after="240" w:line="240" w:lineRule="auto"/>
        <w:jc w:val="both"/>
        <w:rPr>
          <w:rFonts w:cs="Arial"/>
        </w:rPr>
      </w:pPr>
      <w:r w:rsidRPr="000D71B4">
        <w:rPr>
          <w:rFonts w:cs="Arial"/>
        </w:rPr>
        <w:t>El diseño curricular según palabras de Taba</w:t>
      </w:r>
      <w:r w:rsidR="000025FF" w:rsidRPr="000D71B4">
        <w:rPr>
          <w:rStyle w:val="Refdenotaalpie"/>
          <w:rFonts w:cs="Arial"/>
        </w:rPr>
        <w:footnoteReference w:id="6"/>
      </w:r>
      <w:r w:rsidR="00130B02">
        <w:rPr>
          <w:rFonts w:cs="Arial"/>
        </w:rPr>
        <w:t xml:space="preserve"> </w:t>
      </w:r>
      <w:r w:rsidR="00430191" w:rsidRPr="000D71B4">
        <w:rPr>
          <w:rFonts w:cs="Arial"/>
        </w:rPr>
        <w:t>“</w:t>
      </w:r>
      <w:r w:rsidR="00BD2715" w:rsidRPr="000D71B4">
        <w:rPr>
          <w:rFonts w:cs="Arial"/>
        </w:rPr>
        <w:t>Es el plan o la guía que permite la actividad escolar y que tiene dos campos de acción: el práctico, que engloba las actividades que permiten al profesor enseñar y al estudiante aprender; y el de estudio, que permite a los investigadores indagar en las características, condicionantes y limitantes del proceso de enseñanza aprendizaje desde su dimensión teórica.”</w:t>
      </w:r>
      <w:r w:rsidRPr="000D71B4">
        <w:rPr>
          <w:rFonts w:cs="Arial"/>
        </w:rPr>
        <w:t xml:space="preserve"> Margarita Pa</w:t>
      </w:r>
      <w:r w:rsidR="002B1F4E" w:rsidRPr="000D71B4">
        <w:rPr>
          <w:rFonts w:cs="Arial"/>
        </w:rPr>
        <w:t>nsz</w:t>
      </w:r>
      <w:r w:rsidRPr="000D71B4">
        <w:rPr>
          <w:rFonts w:cs="Arial"/>
        </w:rPr>
        <w:t>a</w:t>
      </w:r>
      <w:r w:rsidR="00981CF0" w:rsidRPr="000D71B4">
        <w:rPr>
          <w:rStyle w:val="Refdenotaalpie"/>
          <w:rFonts w:cs="Arial"/>
        </w:rPr>
        <w:footnoteReference w:id="7"/>
      </w:r>
      <w:r w:rsidRPr="000D71B4">
        <w:rPr>
          <w:rFonts w:cs="Arial"/>
        </w:rPr>
        <w:t xml:space="preserve"> define el diseño curricular como </w:t>
      </w:r>
      <w:r w:rsidR="00BD2715" w:rsidRPr="000D71B4">
        <w:rPr>
          <w:rFonts w:cs="Arial"/>
        </w:rPr>
        <w:t>“una serie estructurada de experiencias de aprendizaje que en forma intencional son articuladas con una finalidad concreta, la de producir los aprendizajes deseados.”</w:t>
      </w:r>
    </w:p>
    <w:p w14:paraId="45754320" w14:textId="77777777" w:rsidR="00F41049" w:rsidRPr="000D71B4" w:rsidRDefault="00F41049" w:rsidP="00673E05">
      <w:pPr>
        <w:spacing w:after="240" w:line="240" w:lineRule="auto"/>
        <w:jc w:val="both"/>
        <w:rPr>
          <w:rFonts w:cs="Arial"/>
        </w:rPr>
      </w:pPr>
      <w:r w:rsidRPr="000D71B4">
        <w:rPr>
          <w:rFonts w:cs="Arial"/>
        </w:rPr>
        <w:t xml:space="preserve">Cabe señalar que frecuentemente el diseño curricular es confundido con sus componentes; así se cree que es un plan de estudios, o los contenidos de </w:t>
      </w:r>
      <w:r w:rsidR="00A35B10" w:rsidRPr="000D71B4">
        <w:rPr>
          <w:rFonts w:cs="Arial"/>
        </w:rPr>
        <w:t>é</w:t>
      </w:r>
      <w:r w:rsidRPr="000D71B4">
        <w:rPr>
          <w:rFonts w:cs="Arial"/>
        </w:rPr>
        <w:t xml:space="preserve">ste, o el temario o programa de clases, o bien las experiencias que permiten el proceso de enseñanza-aprendizaje. Todos estos elementos son parte del diseño curricular pero no lo definen en </w:t>
      </w:r>
      <w:r w:rsidR="00A35B10" w:rsidRPr="000D71B4">
        <w:rPr>
          <w:rFonts w:cs="Arial"/>
        </w:rPr>
        <w:t>sí</w:t>
      </w:r>
      <w:r w:rsidRPr="000D71B4">
        <w:rPr>
          <w:rFonts w:cs="Arial"/>
        </w:rPr>
        <w:t xml:space="preserve"> mismo. El diseño curricular e</w:t>
      </w:r>
      <w:r w:rsidR="00092506" w:rsidRPr="000D71B4">
        <w:rPr>
          <w:rFonts w:cs="Arial"/>
        </w:rPr>
        <w:t>s</w:t>
      </w:r>
      <w:r w:rsidRPr="000D71B4">
        <w:rPr>
          <w:rFonts w:cs="Arial"/>
        </w:rPr>
        <w:t xml:space="preserve"> un proceso de investigación que permite la construcción de un sistema de enseñanza y aprendizaje; pero se sustenta en un componente teórico que se encuentra implícito en el modelo educativo</w:t>
      </w:r>
      <w:r w:rsidR="00092506" w:rsidRPr="000D71B4">
        <w:rPr>
          <w:rFonts w:cs="Arial"/>
        </w:rPr>
        <w:t xml:space="preserve">. En el caso que se expone, el modelo educativo </w:t>
      </w:r>
      <w:r w:rsidR="00A35B10" w:rsidRPr="000D71B4">
        <w:rPr>
          <w:rFonts w:cs="Arial"/>
        </w:rPr>
        <w:t>nicolaita</w:t>
      </w:r>
      <w:r w:rsidR="00092506" w:rsidRPr="000D71B4">
        <w:rPr>
          <w:rFonts w:cs="Arial"/>
        </w:rPr>
        <w:t xml:space="preserve"> fue la base para el diseño curricular del Plan de estudios 2016 de la carrera de arquitectura. Del mismo modo, los procesos de autodiagnóstico colegiados</w:t>
      </w:r>
      <w:r w:rsidR="002B3C57" w:rsidRPr="000D71B4">
        <w:rPr>
          <w:rFonts w:cs="Arial"/>
        </w:rPr>
        <w:t xml:space="preserve">, </w:t>
      </w:r>
      <w:r w:rsidR="00092506" w:rsidRPr="000D71B4">
        <w:rPr>
          <w:rFonts w:cs="Arial"/>
        </w:rPr>
        <w:t xml:space="preserve">las tendencias actuales en la formación </w:t>
      </w:r>
      <w:r w:rsidR="002B3C57" w:rsidRPr="000D71B4">
        <w:rPr>
          <w:rFonts w:cs="Arial"/>
        </w:rPr>
        <w:t>del arquitecto y las recomendaciones de organismos evaluadores nacionales</w:t>
      </w:r>
      <w:r w:rsidR="002A0485" w:rsidRPr="000D71B4">
        <w:rPr>
          <w:rFonts w:cs="Arial"/>
        </w:rPr>
        <w:t>, asimismo las tendencias internacionales en la formación del arquitecto</w:t>
      </w:r>
      <w:r w:rsidR="002B3C57" w:rsidRPr="000D71B4">
        <w:rPr>
          <w:rFonts w:cs="Arial"/>
        </w:rPr>
        <w:t xml:space="preserve">, marcaron los caminos para estructurar el presente documento. </w:t>
      </w:r>
    </w:p>
    <w:p w14:paraId="3E9CF8B8" w14:textId="77777777" w:rsidR="001B2305" w:rsidRPr="000D71B4" w:rsidRDefault="002B3C57" w:rsidP="00673E05">
      <w:pPr>
        <w:jc w:val="both"/>
        <w:rPr>
          <w:noProof/>
          <w:lang w:val="es-ES"/>
        </w:rPr>
      </w:pPr>
      <w:r w:rsidRPr="000D71B4">
        <w:rPr>
          <w:rFonts w:cs="Arial"/>
        </w:rPr>
        <w:t>El contenido de</w:t>
      </w:r>
      <w:r w:rsidR="001B2305" w:rsidRPr="000D71B4">
        <w:rPr>
          <w:rFonts w:cs="Arial"/>
        </w:rPr>
        <w:t xml:space="preserve"> este documento síntesis se conforma de los siguientes apartados generales: </w:t>
      </w:r>
      <w:r w:rsidR="001B2305" w:rsidRPr="000D71B4">
        <w:rPr>
          <w:noProof/>
          <w:lang w:val="es-ES"/>
        </w:rPr>
        <w:t xml:space="preserve">Fundamentación, objetivos  del plan de estudios, perfil de ingreso, </w:t>
      </w:r>
      <w:r w:rsidR="001B2305" w:rsidRPr="000D71B4">
        <w:rPr>
          <w:lang w:val="es-ES"/>
        </w:rPr>
        <w:t xml:space="preserve">perfil de egreso, estructura curricular, </w:t>
      </w:r>
      <w:r w:rsidR="001B2305" w:rsidRPr="000D71B4">
        <w:rPr>
          <w:noProof/>
          <w:lang w:val="es-ES"/>
        </w:rPr>
        <w:t xml:space="preserve">mapa curricular, </w:t>
      </w:r>
      <w:r w:rsidR="001B2305" w:rsidRPr="000D71B4">
        <w:rPr>
          <w:lang w:val="es-ES"/>
        </w:rPr>
        <w:t xml:space="preserve">operación del programa y </w:t>
      </w:r>
      <w:r w:rsidR="001B2305" w:rsidRPr="000D71B4">
        <w:rPr>
          <w:noProof/>
          <w:lang w:val="es-ES"/>
        </w:rPr>
        <w:t>programas sintéticos de las unidades de aprendizaje.</w:t>
      </w:r>
    </w:p>
    <w:p w14:paraId="26FE795F" w14:textId="77777777" w:rsidR="00092506" w:rsidRPr="000D71B4" w:rsidRDefault="00092506" w:rsidP="00673E05">
      <w:pPr>
        <w:spacing w:after="240" w:line="240" w:lineRule="auto"/>
        <w:ind w:firstLine="170"/>
        <w:jc w:val="both"/>
        <w:rPr>
          <w:rFonts w:cs="Arial"/>
          <w:lang w:val="es-ES"/>
        </w:rPr>
      </w:pPr>
    </w:p>
    <w:p w14:paraId="0B82F2C7" w14:textId="77777777" w:rsidR="008F1295" w:rsidRPr="000D71B4" w:rsidRDefault="00B650E9" w:rsidP="000D71B4">
      <w:pPr>
        <w:rPr>
          <w:rFonts w:cs="Arial"/>
        </w:rPr>
      </w:pPr>
      <w:r w:rsidRPr="000D71B4">
        <w:rPr>
          <w:rFonts w:cs="Arial"/>
        </w:rPr>
        <w:br w:type="page"/>
      </w:r>
    </w:p>
    <w:p w14:paraId="39A877C9" w14:textId="77777777" w:rsidR="00F341DD" w:rsidRPr="000D71B4" w:rsidRDefault="004931E6" w:rsidP="00ED05ED">
      <w:pPr>
        <w:pStyle w:val="Ttulo1"/>
        <w:numPr>
          <w:ilvl w:val="0"/>
          <w:numId w:val="41"/>
        </w:numPr>
      </w:pPr>
      <w:bookmarkStart w:id="3" w:name="_Toc451713478"/>
      <w:r w:rsidRPr="000D71B4">
        <w:lastRenderedPageBreak/>
        <w:t>FUNDAMENTACIÓN</w:t>
      </w:r>
      <w:bookmarkEnd w:id="3"/>
    </w:p>
    <w:p w14:paraId="0F083C67" w14:textId="77777777" w:rsidR="00ED768A" w:rsidRPr="000D71B4" w:rsidRDefault="00B346D2" w:rsidP="007128BB">
      <w:pPr>
        <w:autoSpaceDE w:val="0"/>
        <w:autoSpaceDN w:val="0"/>
        <w:adjustRightInd w:val="0"/>
        <w:spacing w:before="0" w:after="0" w:line="240" w:lineRule="auto"/>
        <w:jc w:val="both"/>
        <w:rPr>
          <w:rFonts w:cs="Arial"/>
        </w:rPr>
      </w:pPr>
      <w:r w:rsidRPr="000D71B4">
        <w:rPr>
          <w:rFonts w:cs="Arial"/>
        </w:rPr>
        <w:t xml:space="preserve">El </w:t>
      </w:r>
      <w:r w:rsidR="00F341DD" w:rsidRPr="000D71B4">
        <w:rPr>
          <w:rFonts w:cs="Arial"/>
        </w:rPr>
        <w:t>Plan de Estudios</w:t>
      </w:r>
      <w:r w:rsidRPr="000D71B4">
        <w:rPr>
          <w:rFonts w:cs="Arial"/>
        </w:rPr>
        <w:t xml:space="preserve"> 201</w:t>
      </w:r>
      <w:r w:rsidR="004931E6" w:rsidRPr="000D71B4">
        <w:rPr>
          <w:rFonts w:cs="Arial"/>
        </w:rPr>
        <w:t xml:space="preserve">6 </w:t>
      </w:r>
      <w:r w:rsidR="00F341DD" w:rsidRPr="000D71B4">
        <w:rPr>
          <w:rFonts w:cs="Arial"/>
        </w:rPr>
        <w:t>del programa de licenciatura de la Facultad de Arquitectura de la Universidad Michoacana de San Nicolás de Hidalgo,</w:t>
      </w:r>
      <w:r w:rsidR="001D2AA7" w:rsidRPr="000D71B4">
        <w:rPr>
          <w:rFonts w:cs="Arial"/>
        </w:rPr>
        <w:t xml:space="preserve"> se realiz</w:t>
      </w:r>
      <w:r w:rsidR="00A35B10" w:rsidRPr="000D71B4">
        <w:rPr>
          <w:rFonts w:cs="Arial"/>
        </w:rPr>
        <w:t>ó</w:t>
      </w:r>
      <w:r w:rsidR="001D2AA7" w:rsidRPr="000D71B4">
        <w:rPr>
          <w:rFonts w:cs="Arial"/>
        </w:rPr>
        <w:t xml:space="preserve"> bajo una metodología </w:t>
      </w:r>
      <w:r w:rsidR="00F341DD" w:rsidRPr="000D71B4">
        <w:rPr>
          <w:rFonts w:cs="Arial"/>
        </w:rPr>
        <w:t>propia que el</w:t>
      </w:r>
      <w:r w:rsidR="001D2AA7" w:rsidRPr="000D71B4">
        <w:rPr>
          <w:rFonts w:cs="Arial"/>
        </w:rPr>
        <w:t xml:space="preserve"> mismo Diseño Curricular demand</w:t>
      </w:r>
      <w:r w:rsidR="00A35B10" w:rsidRPr="000D71B4">
        <w:rPr>
          <w:rFonts w:cs="Arial"/>
        </w:rPr>
        <w:t>ó</w:t>
      </w:r>
      <w:r w:rsidR="00A269D4" w:rsidRPr="000D71B4">
        <w:rPr>
          <w:rFonts w:cs="Arial"/>
        </w:rPr>
        <w:t>,</w:t>
      </w:r>
      <w:r w:rsidR="00DC1C9A" w:rsidRPr="000D71B4">
        <w:rPr>
          <w:rFonts w:cs="Arial"/>
        </w:rPr>
        <w:t xml:space="preserve"> abordando </w:t>
      </w:r>
      <w:r w:rsidR="001D2AA7" w:rsidRPr="000D71B4">
        <w:rPr>
          <w:rFonts w:cs="Arial"/>
        </w:rPr>
        <w:t>los requerimientos particulares del</w:t>
      </w:r>
      <w:r w:rsidRPr="000D71B4">
        <w:rPr>
          <w:rFonts w:cs="Arial"/>
        </w:rPr>
        <w:t xml:space="preserve"> P</w:t>
      </w:r>
      <w:r w:rsidR="00DC1C9A" w:rsidRPr="000D71B4">
        <w:rPr>
          <w:rFonts w:cs="Arial"/>
        </w:rPr>
        <w:t xml:space="preserve">lan de </w:t>
      </w:r>
      <w:r w:rsidRPr="000D71B4">
        <w:rPr>
          <w:rFonts w:cs="Arial"/>
        </w:rPr>
        <w:t>E</w:t>
      </w:r>
      <w:r w:rsidR="00DC1C9A" w:rsidRPr="000D71B4">
        <w:rPr>
          <w:rFonts w:cs="Arial"/>
        </w:rPr>
        <w:t>studios</w:t>
      </w:r>
      <w:r w:rsidRPr="000D71B4">
        <w:rPr>
          <w:rFonts w:cs="Arial"/>
        </w:rPr>
        <w:t xml:space="preserve"> 1996</w:t>
      </w:r>
      <w:r w:rsidR="00A269D4" w:rsidRPr="000D71B4">
        <w:rPr>
          <w:rFonts w:cs="Arial"/>
        </w:rPr>
        <w:t>.</w:t>
      </w:r>
      <w:r w:rsidRPr="000D71B4">
        <w:rPr>
          <w:rFonts w:cs="Arial"/>
        </w:rPr>
        <w:t xml:space="preserve"> ElPlan de estudios 2016,</w:t>
      </w:r>
      <w:r w:rsidR="00A269D4" w:rsidRPr="000D71B4">
        <w:rPr>
          <w:rFonts w:cs="Arial"/>
        </w:rPr>
        <w:t>se apegó</w:t>
      </w:r>
      <w:r w:rsidR="001D2AA7" w:rsidRPr="000D71B4">
        <w:rPr>
          <w:rFonts w:cs="Arial"/>
        </w:rPr>
        <w:t xml:space="preserve"> en su totalidad a las normas y recomendaciones establecidas por los órganos reguladores y acreditadores de la disciplina</w:t>
      </w:r>
      <w:r w:rsidR="00A269D4" w:rsidRPr="000D71B4">
        <w:rPr>
          <w:rFonts w:cs="Arial"/>
        </w:rPr>
        <w:t xml:space="preserve">como </w:t>
      </w:r>
      <w:r w:rsidR="00DC1C9A" w:rsidRPr="000D71B4">
        <w:rPr>
          <w:rFonts w:cs="Arial"/>
        </w:rPr>
        <w:t>la</w:t>
      </w:r>
      <w:r w:rsidR="007F79A8" w:rsidRPr="000D71B4">
        <w:rPr>
          <w:rFonts w:cs="Arial"/>
        </w:rPr>
        <w:t>Organización de las Naciones Unidas para la Educación</w:t>
      </w:r>
      <w:r w:rsidR="002A0485" w:rsidRPr="000D71B4">
        <w:rPr>
          <w:rFonts w:cs="Arial"/>
        </w:rPr>
        <w:t xml:space="preserve">, </w:t>
      </w:r>
      <w:r w:rsidR="007F79A8" w:rsidRPr="000D71B4">
        <w:rPr>
          <w:rFonts w:cs="Arial"/>
        </w:rPr>
        <w:t>la Ciencia y la Cultura</w:t>
      </w:r>
      <w:r w:rsidR="00A269D4" w:rsidRPr="000D71B4">
        <w:rPr>
          <w:rFonts w:cs="Arial"/>
        </w:rPr>
        <w:t xml:space="preserve"> (UNESCO)</w:t>
      </w:r>
      <w:r w:rsidR="007F79A8" w:rsidRPr="000D71B4">
        <w:rPr>
          <w:rFonts w:cs="Arial"/>
        </w:rPr>
        <w:t>,</w:t>
      </w:r>
      <w:r w:rsidR="00DC1C9A" w:rsidRPr="000D71B4">
        <w:rPr>
          <w:rFonts w:cs="Arial"/>
        </w:rPr>
        <w:t xml:space="preserve"> a través de la Carta de la </w:t>
      </w:r>
      <w:r w:rsidR="00ED768A" w:rsidRPr="000D71B4">
        <w:rPr>
          <w:rFonts w:cs="Arial"/>
        </w:rPr>
        <w:t>Unión Internacional de Arquitectos (</w:t>
      </w:r>
      <w:r w:rsidR="00DC1C9A" w:rsidRPr="000D71B4">
        <w:rPr>
          <w:rFonts w:cs="Arial"/>
        </w:rPr>
        <w:t>UIA</w:t>
      </w:r>
      <w:r w:rsidR="00ED768A" w:rsidRPr="000D71B4">
        <w:rPr>
          <w:rFonts w:cs="Arial"/>
        </w:rPr>
        <w:t xml:space="preserve">, por sus siglas en inglés), el </w:t>
      </w:r>
      <w:r w:rsidR="005A3A53" w:rsidRPr="000D71B4">
        <w:rPr>
          <w:rFonts w:cs="Arial"/>
        </w:rPr>
        <w:t xml:space="preserve">Consejo para la Acreditación de la Educación Superior </w:t>
      </w:r>
      <w:r w:rsidR="00A269D4" w:rsidRPr="000D71B4">
        <w:rPr>
          <w:rFonts w:cs="Arial"/>
        </w:rPr>
        <w:t xml:space="preserve">(COPAES), </w:t>
      </w:r>
      <w:r w:rsidR="005A3A53" w:rsidRPr="000D71B4">
        <w:rPr>
          <w:rFonts w:cs="Arial"/>
        </w:rPr>
        <w:t>a través de</w:t>
      </w:r>
      <w:r w:rsidR="00ED768A" w:rsidRPr="000D71B4">
        <w:rPr>
          <w:rFonts w:cs="Arial"/>
        </w:rPr>
        <w:t xml:space="preserve"> la</w:t>
      </w:r>
      <w:r w:rsidR="005A3A53" w:rsidRPr="000D71B4">
        <w:rPr>
          <w:rFonts w:cs="Arial"/>
        </w:rPr>
        <w:t xml:space="preserve"> Acreditadora Nacional de Programas de Arquitectura y Disciplinas del Espacio Habitable </w:t>
      </w:r>
      <w:r w:rsidR="00ED768A" w:rsidRPr="000D71B4">
        <w:rPr>
          <w:rFonts w:cs="Arial"/>
        </w:rPr>
        <w:t xml:space="preserve">(ANPADEH) </w:t>
      </w:r>
      <w:r w:rsidR="005A3A53" w:rsidRPr="000D71B4">
        <w:rPr>
          <w:rFonts w:cs="Arial"/>
        </w:rPr>
        <w:t xml:space="preserve">y los </w:t>
      </w:r>
      <w:r w:rsidR="00ED768A" w:rsidRPr="000D71B4">
        <w:rPr>
          <w:rFonts w:cs="Arial"/>
        </w:rPr>
        <w:t>Comités Interinstitucionales para la Evaluación de la Educación Superior (</w:t>
      </w:r>
      <w:r w:rsidR="00DC1C9A" w:rsidRPr="000D71B4">
        <w:rPr>
          <w:rFonts w:cs="Arial"/>
        </w:rPr>
        <w:t>CIEES</w:t>
      </w:r>
      <w:r w:rsidR="00ED768A" w:rsidRPr="000D71B4">
        <w:rPr>
          <w:rFonts w:cs="Arial"/>
        </w:rPr>
        <w:t>)</w:t>
      </w:r>
      <w:r w:rsidR="002A0485" w:rsidRPr="000D71B4">
        <w:rPr>
          <w:rFonts w:cs="Arial"/>
        </w:rPr>
        <w:t>, en el caso específico el Comité de Arquitectura, Diseño y Urbanismo (CADU)</w:t>
      </w:r>
      <w:r w:rsidR="00ED768A" w:rsidRPr="000D71B4">
        <w:rPr>
          <w:rFonts w:cs="Arial"/>
        </w:rPr>
        <w:t xml:space="preserve">.Los planteamientos </w:t>
      </w:r>
      <w:r w:rsidR="00DF4BBB" w:rsidRPr="000D71B4">
        <w:rPr>
          <w:rFonts w:cs="Arial"/>
        </w:rPr>
        <w:t>señalados</w:t>
      </w:r>
      <w:r w:rsidR="00ED768A" w:rsidRPr="000D71B4">
        <w:rPr>
          <w:rFonts w:cs="Arial"/>
        </w:rPr>
        <w:t xml:space="preserve"> por e</w:t>
      </w:r>
      <w:r w:rsidR="00A269D4" w:rsidRPr="000D71B4">
        <w:rPr>
          <w:rFonts w:cs="Arial"/>
        </w:rPr>
        <w:t>stos</w:t>
      </w:r>
      <w:r w:rsidR="005A3A53" w:rsidRPr="000D71B4">
        <w:rPr>
          <w:rFonts w:cs="Arial"/>
        </w:rPr>
        <w:t>organismos</w:t>
      </w:r>
      <w:r w:rsidR="00ED768A" w:rsidRPr="000D71B4">
        <w:rPr>
          <w:rFonts w:cs="Arial"/>
        </w:rPr>
        <w:t>, conjuntamente con los establecidospor el Modelo Educativo Nicolaita, que se basa</w:t>
      </w:r>
      <w:r w:rsidR="00F93C64" w:rsidRPr="000D71B4">
        <w:rPr>
          <w:rFonts w:cs="Arial"/>
        </w:rPr>
        <w:t>n</w:t>
      </w:r>
      <w:r w:rsidR="00ED768A" w:rsidRPr="000D71B4">
        <w:rPr>
          <w:rFonts w:cs="Arial"/>
        </w:rPr>
        <w:t xml:space="preserve"> en una metodología de trabajo deliberativa, caracterizada por el diálogo permanente de los actores, desde una visión democrática</w:t>
      </w:r>
      <w:r w:rsidR="002A0485" w:rsidRPr="000D71B4">
        <w:rPr>
          <w:rFonts w:cs="Arial"/>
        </w:rPr>
        <w:t xml:space="preserve">, </w:t>
      </w:r>
      <w:r w:rsidR="00973D61" w:rsidRPr="000D71B4">
        <w:rPr>
          <w:rFonts w:cs="Arial"/>
        </w:rPr>
        <w:t>genera</w:t>
      </w:r>
      <w:r w:rsidRPr="000D71B4">
        <w:rPr>
          <w:rFonts w:cs="Arial"/>
        </w:rPr>
        <w:t>ron</w:t>
      </w:r>
      <w:r w:rsidR="00973D61" w:rsidRPr="000D71B4">
        <w:rPr>
          <w:rFonts w:cs="Arial"/>
        </w:rPr>
        <w:t xml:space="preserve"> las herramientas necesarias para </w:t>
      </w:r>
      <w:r w:rsidR="00DF4BBB" w:rsidRPr="000D71B4">
        <w:rPr>
          <w:rFonts w:cs="Arial"/>
        </w:rPr>
        <w:t xml:space="preserve">diseñar </w:t>
      </w:r>
      <w:r w:rsidRPr="000D71B4">
        <w:rPr>
          <w:rFonts w:cs="Arial"/>
        </w:rPr>
        <w:t>el</w:t>
      </w:r>
      <w:r w:rsidR="00973D61" w:rsidRPr="000D71B4">
        <w:rPr>
          <w:rFonts w:cs="Arial"/>
        </w:rPr>
        <w:t xml:space="preserve"> Plan de Estudios</w:t>
      </w:r>
      <w:r w:rsidRPr="000D71B4">
        <w:rPr>
          <w:rFonts w:cs="Arial"/>
        </w:rPr>
        <w:t xml:space="preserve"> 2016.</w:t>
      </w:r>
    </w:p>
    <w:p w14:paraId="4A0201DA" w14:textId="77777777" w:rsidR="00973D61" w:rsidRPr="000D71B4" w:rsidRDefault="00973D61" w:rsidP="00673E05">
      <w:pPr>
        <w:autoSpaceDE w:val="0"/>
        <w:autoSpaceDN w:val="0"/>
        <w:adjustRightInd w:val="0"/>
        <w:spacing w:after="0" w:line="240" w:lineRule="auto"/>
        <w:jc w:val="both"/>
        <w:rPr>
          <w:rFonts w:cs="Arial"/>
        </w:rPr>
      </w:pPr>
      <w:r w:rsidRPr="000D71B4">
        <w:rPr>
          <w:rFonts w:cs="Arial"/>
        </w:rPr>
        <w:t xml:space="preserve">Para esto, </w:t>
      </w:r>
      <w:r w:rsidR="004735BD" w:rsidRPr="000D71B4">
        <w:rPr>
          <w:rFonts w:cs="Arial"/>
        </w:rPr>
        <w:t>retomando la metodología de Torres Estévez</w:t>
      </w:r>
      <w:r w:rsidR="004735BD" w:rsidRPr="000D71B4">
        <w:rPr>
          <w:rStyle w:val="Refdenotaalpie"/>
          <w:rFonts w:cs="Arial"/>
        </w:rPr>
        <w:footnoteReference w:id="8"/>
      </w:r>
      <w:r w:rsidR="009079F2" w:rsidRPr="000D71B4">
        <w:rPr>
          <w:rFonts w:cs="Arial"/>
        </w:rPr>
        <w:t xml:space="preserve">la estructura curricular se realizó a través del análisis y diagnóstico de la secuencia de la trayectoria de formación de los alumnos en los plazos determinados para cursar la Licenciatura en Arquitectura, considerando el enfoque sistémico </w:t>
      </w:r>
      <w:r w:rsidR="00DE5CC8" w:rsidRPr="000D71B4">
        <w:rPr>
          <w:rFonts w:cs="Arial"/>
        </w:rPr>
        <w:t xml:space="preserve">de </w:t>
      </w:r>
      <w:r w:rsidR="009079F2" w:rsidRPr="000D71B4">
        <w:rPr>
          <w:rFonts w:cs="Arial"/>
        </w:rPr>
        <w:t xml:space="preserve">que todo proceso tiene una entrada </w:t>
      </w:r>
      <w:r w:rsidR="00DE5CC8" w:rsidRPr="000D71B4">
        <w:rPr>
          <w:rFonts w:cs="Arial"/>
        </w:rPr>
        <w:t xml:space="preserve">(perfil de ingreso) </w:t>
      </w:r>
      <w:r w:rsidR="009079F2" w:rsidRPr="000D71B4">
        <w:rPr>
          <w:rFonts w:cs="Arial"/>
        </w:rPr>
        <w:t>y una salida</w:t>
      </w:r>
      <w:r w:rsidR="00DE5CC8" w:rsidRPr="000D71B4">
        <w:rPr>
          <w:rFonts w:cs="Arial"/>
        </w:rPr>
        <w:t xml:space="preserve"> (perfil de egreso)</w:t>
      </w:r>
      <w:r w:rsidR="009079F2" w:rsidRPr="000D71B4">
        <w:rPr>
          <w:rFonts w:cs="Arial"/>
        </w:rPr>
        <w:t>.</w:t>
      </w:r>
    </w:p>
    <w:p w14:paraId="4A0DD825" w14:textId="77777777" w:rsidR="004931E6" w:rsidRPr="000D71B4" w:rsidRDefault="004931E6" w:rsidP="002B1F4E">
      <w:pPr>
        <w:autoSpaceDE w:val="0"/>
        <w:autoSpaceDN w:val="0"/>
        <w:adjustRightInd w:val="0"/>
        <w:spacing w:after="0" w:line="240" w:lineRule="auto"/>
        <w:ind w:firstLine="170"/>
        <w:jc w:val="both"/>
        <w:rPr>
          <w:rFonts w:cs="Arial"/>
        </w:rPr>
      </w:pPr>
    </w:p>
    <w:p w14:paraId="1029D604" w14:textId="77777777" w:rsidR="00904FC3" w:rsidRPr="000D71B4" w:rsidRDefault="00904FC3" w:rsidP="00904FC3">
      <w:pPr>
        <w:autoSpaceDE w:val="0"/>
        <w:autoSpaceDN w:val="0"/>
        <w:adjustRightInd w:val="0"/>
        <w:spacing w:after="0" w:line="240" w:lineRule="auto"/>
        <w:jc w:val="center"/>
        <w:rPr>
          <w:rFonts w:cs="Arial"/>
        </w:rPr>
      </w:pPr>
      <w:r w:rsidRPr="000D71B4">
        <w:rPr>
          <w:rFonts w:cs="Arial"/>
          <w:noProof/>
          <w:lang w:val="es-ES" w:eastAsia="es-ES"/>
        </w:rPr>
        <w:drawing>
          <wp:anchor distT="0" distB="0" distL="114300" distR="114300" simplePos="0" relativeHeight="251623935" behindDoc="0" locked="0" layoutInCell="1" allowOverlap="1" wp14:anchorId="3B2F54F0" wp14:editId="21DA43A5">
            <wp:simplePos x="0" y="0"/>
            <wp:positionH relativeFrom="column">
              <wp:posOffset>521970</wp:posOffset>
            </wp:positionH>
            <wp:positionV relativeFrom="paragraph">
              <wp:posOffset>77470</wp:posOffset>
            </wp:positionV>
            <wp:extent cx="4914900" cy="2964180"/>
            <wp:effectExtent l="19050" t="0" r="0" b="0"/>
            <wp:wrapThrough wrapText="bothSides">
              <wp:wrapPolygon edited="0">
                <wp:start x="-84" y="0"/>
                <wp:lineTo x="-84" y="21517"/>
                <wp:lineTo x="21600" y="21517"/>
                <wp:lineTo x="21600" y="0"/>
                <wp:lineTo x="-84"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2964180"/>
                    </a:xfrm>
                    <a:prstGeom prst="rect">
                      <a:avLst/>
                    </a:prstGeom>
                    <a:noFill/>
                    <a:ln>
                      <a:noFill/>
                    </a:ln>
                  </pic:spPr>
                </pic:pic>
              </a:graphicData>
            </a:graphic>
          </wp:anchor>
        </w:drawing>
      </w:r>
    </w:p>
    <w:p w14:paraId="30041160" w14:textId="77777777" w:rsidR="00904FC3" w:rsidRPr="000D71B4" w:rsidRDefault="00E9179C" w:rsidP="00904FC3">
      <w:pPr>
        <w:autoSpaceDE w:val="0"/>
        <w:autoSpaceDN w:val="0"/>
        <w:adjustRightInd w:val="0"/>
        <w:spacing w:after="0" w:line="240" w:lineRule="auto"/>
        <w:jc w:val="both"/>
        <w:rPr>
          <w:rFonts w:cs="Arial"/>
          <w:sz w:val="18"/>
          <w:szCs w:val="18"/>
        </w:rPr>
      </w:pPr>
      <w:r w:rsidRPr="000D71B4">
        <w:rPr>
          <w:rFonts w:cs="Arial"/>
          <w:b/>
          <w:sz w:val="18"/>
          <w:szCs w:val="18"/>
        </w:rPr>
        <w:t>Diagrama 1</w:t>
      </w:r>
      <w:r w:rsidRPr="000D71B4">
        <w:rPr>
          <w:rFonts w:cs="Arial"/>
          <w:sz w:val="18"/>
          <w:szCs w:val="18"/>
        </w:rPr>
        <w:t>.</w:t>
      </w:r>
      <w:r w:rsidR="00904FC3" w:rsidRPr="000D71B4">
        <w:rPr>
          <w:rFonts w:cs="Arial"/>
          <w:sz w:val="18"/>
          <w:szCs w:val="18"/>
        </w:rPr>
        <w:t xml:space="preserve"> Descripción secuencial de la trayectoria de formación de los alumnos en un tiempo determinado, tomado de Torres Estévez Gladis Caridad</w:t>
      </w:r>
      <w:r w:rsidR="00C4266D" w:rsidRPr="000D71B4">
        <w:rPr>
          <w:rFonts w:cs="Arial"/>
          <w:sz w:val="18"/>
          <w:szCs w:val="18"/>
        </w:rPr>
        <w:t xml:space="preserve"> (2008)</w:t>
      </w:r>
      <w:r w:rsidR="002A0485" w:rsidRPr="000D71B4">
        <w:rPr>
          <w:rFonts w:cs="Arial"/>
          <w:sz w:val="18"/>
          <w:szCs w:val="18"/>
        </w:rPr>
        <w:t>.</w:t>
      </w:r>
    </w:p>
    <w:p w14:paraId="271B5303" w14:textId="77777777" w:rsidR="00DE5CC8" w:rsidRPr="000D71B4" w:rsidRDefault="009079F2" w:rsidP="00673E05">
      <w:pPr>
        <w:autoSpaceDE w:val="0"/>
        <w:autoSpaceDN w:val="0"/>
        <w:adjustRightInd w:val="0"/>
        <w:spacing w:after="0" w:line="240" w:lineRule="auto"/>
        <w:jc w:val="both"/>
        <w:rPr>
          <w:rFonts w:cs="Arial"/>
        </w:rPr>
      </w:pPr>
      <w:r w:rsidRPr="000D71B4">
        <w:rPr>
          <w:rFonts w:cs="Arial"/>
        </w:rPr>
        <w:lastRenderedPageBreak/>
        <w:t xml:space="preserve">Por lo anterior, previo a la realización del planteamiento de </w:t>
      </w:r>
      <w:r w:rsidR="00B37606" w:rsidRPr="000D71B4">
        <w:rPr>
          <w:rFonts w:cs="Arial"/>
        </w:rPr>
        <w:t xml:space="preserve">la estructura </w:t>
      </w:r>
      <w:r w:rsidRPr="000D71B4">
        <w:rPr>
          <w:rFonts w:cs="Arial"/>
        </w:rPr>
        <w:t xml:space="preserve">curricular, </w:t>
      </w:r>
      <w:r w:rsidR="002A11A0" w:rsidRPr="000D71B4">
        <w:rPr>
          <w:rFonts w:cs="Arial"/>
        </w:rPr>
        <w:t xml:space="preserve">fue </w:t>
      </w:r>
      <w:r w:rsidR="00397D48" w:rsidRPr="000D71B4">
        <w:rPr>
          <w:rFonts w:cs="Arial"/>
        </w:rPr>
        <w:t>necesario iniciar</w:t>
      </w:r>
      <w:r w:rsidR="002A11A0" w:rsidRPr="000D71B4">
        <w:rPr>
          <w:rFonts w:cs="Arial"/>
        </w:rPr>
        <w:t xml:space="preserve"> con el </w:t>
      </w:r>
      <w:r w:rsidR="00985137" w:rsidRPr="000D71B4">
        <w:rPr>
          <w:rFonts w:cs="Arial"/>
        </w:rPr>
        <w:t>análisis</w:t>
      </w:r>
      <w:r w:rsidR="002A11A0" w:rsidRPr="000D71B4">
        <w:rPr>
          <w:rFonts w:cs="Arial"/>
        </w:rPr>
        <w:t xml:space="preserve"> de dos etapas</w:t>
      </w:r>
      <w:r w:rsidR="00DE5CC8" w:rsidRPr="000D71B4">
        <w:rPr>
          <w:rFonts w:cs="Arial"/>
        </w:rPr>
        <w:t>:</w:t>
      </w:r>
    </w:p>
    <w:p w14:paraId="5E4C6A56" w14:textId="77777777" w:rsidR="00DE5CC8" w:rsidRPr="000D71B4" w:rsidRDefault="00DE5CC8" w:rsidP="004335AE">
      <w:pPr>
        <w:pStyle w:val="Prrafodelista"/>
        <w:numPr>
          <w:ilvl w:val="0"/>
          <w:numId w:val="26"/>
        </w:numPr>
        <w:autoSpaceDE w:val="0"/>
        <w:autoSpaceDN w:val="0"/>
        <w:adjustRightInd w:val="0"/>
        <w:spacing w:after="0" w:line="240" w:lineRule="auto"/>
        <w:jc w:val="both"/>
        <w:rPr>
          <w:rFonts w:cs="Arial"/>
        </w:rPr>
      </w:pPr>
      <w:r w:rsidRPr="000D71B4">
        <w:rPr>
          <w:rFonts w:cs="Arial"/>
        </w:rPr>
        <w:t>A</w:t>
      </w:r>
      <w:r w:rsidR="002A11A0" w:rsidRPr="000D71B4">
        <w:rPr>
          <w:rFonts w:cs="Arial"/>
        </w:rPr>
        <w:t>nálisis interno</w:t>
      </w:r>
      <w:r w:rsidRPr="000D71B4">
        <w:rPr>
          <w:rFonts w:cs="Arial"/>
        </w:rPr>
        <w:t xml:space="preserve">: </w:t>
      </w:r>
      <w:r w:rsidR="002A11A0" w:rsidRPr="000D71B4">
        <w:rPr>
          <w:rFonts w:cs="Arial"/>
        </w:rPr>
        <w:t xml:space="preserve">que </w:t>
      </w:r>
      <w:r w:rsidR="00985137" w:rsidRPr="000D71B4">
        <w:rPr>
          <w:rFonts w:cs="Arial"/>
        </w:rPr>
        <w:t xml:space="preserve">consistióen estudiar y entender la misión, objetivos, normatividad y principios propios de nuestra institución a los cuales se  </w:t>
      </w:r>
      <w:r w:rsidR="002B1F4E" w:rsidRPr="000D71B4">
        <w:rPr>
          <w:rFonts w:cs="Arial"/>
        </w:rPr>
        <w:t xml:space="preserve">apegaría </w:t>
      </w:r>
      <w:r w:rsidR="00985137" w:rsidRPr="000D71B4">
        <w:rPr>
          <w:rFonts w:cs="Arial"/>
        </w:rPr>
        <w:t>los contendidos y filosofía formativa de la propuesta del Plan de Estudios</w:t>
      </w:r>
      <w:r w:rsidRPr="000D71B4">
        <w:rPr>
          <w:rFonts w:cs="Arial"/>
        </w:rPr>
        <w:t>.</w:t>
      </w:r>
    </w:p>
    <w:p w14:paraId="349853B0" w14:textId="77777777" w:rsidR="00F93C64" w:rsidRPr="000D71B4" w:rsidRDefault="00F93C64" w:rsidP="00A456E4">
      <w:pPr>
        <w:pStyle w:val="Prrafodelista"/>
        <w:autoSpaceDE w:val="0"/>
        <w:autoSpaceDN w:val="0"/>
        <w:adjustRightInd w:val="0"/>
        <w:spacing w:after="0" w:line="240" w:lineRule="auto"/>
        <w:ind w:left="670"/>
        <w:jc w:val="both"/>
        <w:rPr>
          <w:rFonts w:cs="Arial"/>
        </w:rPr>
      </w:pPr>
    </w:p>
    <w:p w14:paraId="52CF56BC" w14:textId="77777777" w:rsidR="009079F2" w:rsidRPr="000D71B4" w:rsidRDefault="00DE5CC8" w:rsidP="004335AE">
      <w:pPr>
        <w:pStyle w:val="Prrafodelista"/>
        <w:numPr>
          <w:ilvl w:val="0"/>
          <w:numId w:val="26"/>
        </w:numPr>
        <w:autoSpaceDE w:val="0"/>
        <w:autoSpaceDN w:val="0"/>
        <w:adjustRightInd w:val="0"/>
        <w:spacing w:after="0" w:line="240" w:lineRule="auto"/>
        <w:jc w:val="both"/>
        <w:rPr>
          <w:rFonts w:cs="Arial"/>
        </w:rPr>
      </w:pPr>
      <w:r w:rsidRPr="000D71B4">
        <w:rPr>
          <w:rFonts w:cs="Arial"/>
        </w:rPr>
        <w:t>A</w:t>
      </w:r>
      <w:r w:rsidR="00D22273" w:rsidRPr="000D71B4">
        <w:rPr>
          <w:rFonts w:cs="Arial"/>
        </w:rPr>
        <w:t>nálisis</w:t>
      </w:r>
      <w:r w:rsidR="00130B02">
        <w:rPr>
          <w:rFonts w:cs="Arial"/>
        </w:rPr>
        <w:t xml:space="preserve"> </w:t>
      </w:r>
      <w:r w:rsidR="002B1F4E" w:rsidRPr="000D71B4">
        <w:rPr>
          <w:rFonts w:cs="Arial"/>
        </w:rPr>
        <w:t>e</w:t>
      </w:r>
      <w:r w:rsidR="00985137" w:rsidRPr="000D71B4">
        <w:rPr>
          <w:rFonts w:cs="Arial"/>
        </w:rPr>
        <w:t>xterno</w:t>
      </w:r>
      <w:r w:rsidRPr="000D71B4">
        <w:rPr>
          <w:rFonts w:cs="Arial"/>
        </w:rPr>
        <w:t>:</w:t>
      </w:r>
      <w:r w:rsidR="000B1479">
        <w:rPr>
          <w:rFonts w:cs="Arial"/>
        </w:rPr>
        <w:t xml:space="preserve"> </w:t>
      </w:r>
      <w:r w:rsidRPr="000D71B4">
        <w:rPr>
          <w:rFonts w:cs="Arial"/>
        </w:rPr>
        <w:t xml:space="preserve">el </w:t>
      </w:r>
      <w:r w:rsidR="00985137" w:rsidRPr="000D71B4">
        <w:rPr>
          <w:rFonts w:cs="Arial"/>
        </w:rPr>
        <w:t xml:space="preserve">cual </w:t>
      </w:r>
      <w:r w:rsidR="00D22273" w:rsidRPr="000D71B4">
        <w:rPr>
          <w:rFonts w:cs="Arial"/>
        </w:rPr>
        <w:t>consistió</w:t>
      </w:r>
      <w:r w:rsidR="00985137" w:rsidRPr="000D71B4">
        <w:rPr>
          <w:rFonts w:cs="Arial"/>
        </w:rPr>
        <w:t xml:space="preserve"> en detectar la demanda y necesidades de la formación de los profesionistas que </w:t>
      </w:r>
      <w:r w:rsidR="00DF4BBB" w:rsidRPr="000D71B4">
        <w:rPr>
          <w:rFonts w:cs="Arial"/>
        </w:rPr>
        <w:t xml:space="preserve">requiere </w:t>
      </w:r>
      <w:r w:rsidR="00985137" w:rsidRPr="000D71B4">
        <w:rPr>
          <w:rFonts w:cs="Arial"/>
        </w:rPr>
        <w:t xml:space="preserve">nuestra sociedad, </w:t>
      </w:r>
      <w:r w:rsidR="00D22273" w:rsidRPr="000D71B4">
        <w:rPr>
          <w:rFonts w:cs="Arial"/>
        </w:rPr>
        <w:t>así</w:t>
      </w:r>
      <w:r w:rsidR="00985137" w:rsidRPr="000D71B4">
        <w:rPr>
          <w:rFonts w:cs="Arial"/>
        </w:rPr>
        <w:t xml:space="preserve"> como el estudio de programas educativos similares a nivel nacional para el establecimiento de un análisis comparativo.</w:t>
      </w:r>
      <w:r w:rsidR="00985137" w:rsidRPr="000D71B4">
        <w:rPr>
          <w:rStyle w:val="Refdenotaalpie"/>
          <w:rFonts w:cs="Arial"/>
        </w:rPr>
        <w:footnoteReference w:id="9"/>
      </w:r>
    </w:p>
    <w:p w14:paraId="773F554B" w14:textId="77777777" w:rsidR="007128BB" w:rsidRPr="000D71B4" w:rsidRDefault="007128BB" w:rsidP="004335AE">
      <w:pPr>
        <w:autoSpaceDE w:val="0"/>
        <w:autoSpaceDN w:val="0"/>
        <w:adjustRightInd w:val="0"/>
        <w:spacing w:after="0" w:line="240" w:lineRule="auto"/>
        <w:ind w:left="670" w:firstLine="10"/>
        <w:jc w:val="both"/>
        <w:rPr>
          <w:rFonts w:cs="Arial"/>
        </w:rPr>
      </w:pPr>
      <w:r w:rsidRPr="000D71B4">
        <w:rPr>
          <w:rFonts w:cs="Arial"/>
        </w:rPr>
        <w:t>Para este punto se realizó un diagn</w:t>
      </w:r>
      <w:r w:rsidR="002B1F4E" w:rsidRPr="000D71B4">
        <w:rPr>
          <w:rFonts w:cs="Arial"/>
        </w:rPr>
        <w:t>ó</w:t>
      </w:r>
      <w:r w:rsidRPr="000D71B4">
        <w:rPr>
          <w:rFonts w:cs="Arial"/>
        </w:rPr>
        <w:t>stico dividido</w:t>
      </w:r>
      <w:r w:rsidR="004335AE" w:rsidRPr="000D71B4">
        <w:rPr>
          <w:rFonts w:cs="Arial"/>
        </w:rPr>
        <w:t xml:space="preserve"> en dos etapas. La primera estuvo integrada por</w:t>
      </w:r>
      <w:r w:rsidRPr="000D71B4">
        <w:rPr>
          <w:rFonts w:cs="Arial"/>
        </w:rPr>
        <w:t xml:space="preserve"> cuatro vertientes: </w:t>
      </w:r>
      <w:r w:rsidR="00F93C64" w:rsidRPr="000D71B4">
        <w:rPr>
          <w:rFonts w:cs="Arial"/>
        </w:rPr>
        <w:t xml:space="preserve">a) </w:t>
      </w:r>
      <w:r w:rsidRPr="000D71B4">
        <w:rPr>
          <w:rFonts w:cs="Arial"/>
        </w:rPr>
        <w:t xml:space="preserve">las necesidades de la sociedad, </w:t>
      </w:r>
      <w:r w:rsidR="00F93C64" w:rsidRPr="000D71B4">
        <w:rPr>
          <w:rFonts w:cs="Arial"/>
        </w:rPr>
        <w:t xml:space="preserve">b) </w:t>
      </w:r>
      <w:r w:rsidRPr="000D71B4">
        <w:rPr>
          <w:rFonts w:cs="Arial"/>
        </w:rPr>
        <w:t>las necesidades del mercado laboral</w:t>
      </w:r>
      <w:r w:rsidR="00F93C64" w:rsidRPr="000D71B4">
        <w:rPr>
          <w:rFonts w:cs="Arial"/>
        </w:rPr>
        <w:t xml:space="preserve">, c) </w:t>
      </w:r>
      <w:r w:rsidRPr="000D71B4">
        <w:rPr>
          <w:rFonts w:cs="Arial"/>
        </w:rPr>
        <w:t xml:space="preserve">las necesidades de la profesión y </w:t>
      </w:r>
      <w:r w:rsidR="00F93C64" w:rsidRPr="000D71B4">
        <w:rPr>
          <w:rFonts w:cs="Arial"/>
        </w:rPr>
        <w:t xml:space="preserve">d) </w:t>
      </w:r>
      <w:r w:rsidRPr="000D71B4">
        <w:rPr>
          <w:rFonts w:cs="Arial"/>
        </w:rPr>
        <w:t>las necesidades de la institución</w:t>
      </w:r>
      <w:r w:rsidR="00F93C64" w:rsidRPr="000D71B4">
        <w:rPr>
          <w:rFonts w:cs="Arial"/>
        </w:rPr>
        <w:t xml:space="preserve">. Este </w:t>
      </w:r>
      <w:r w:rsidRPr="000D71B4">
        <w:rPr>
          <w:rFonts w:cs="Arial"/>
        </w:rPr>
        <w:t>diagn</w:t>
      </w:r>
      <w:r w:rsidR="002B1F4E" w:rsidRPr="000D71B4">
        <w:rPr>
          <w:rFonts w:cs="Arial"/>
        </w:rPr>
        <w:t>ó</w:t>
      </w:r>
      <w:r w:rsidRPr="000D71B4">
        <w:rPr>
          <w:rFonts w:cs="Arial"/>
        </w:rPr>
        <w:t>stico permitió generar la información necesaria para el análisis de los perfiles de ingreso y egreso, dando paso a la segunda etapa de los trabajos del rediseño curricular</w:t>
      </w:r>
      <w:r w:rsidR="0061155A" w:rsidRPr="000D71B4">
        <w:rPr>
          <w:rFonts w:cs="Arial"/>
        </w:rPr>
        <w:t xml:space="preserve"> (Ver anexo 1)</w:t>
      </w:r>
    </w:p>
    <w:p w14:paraId="53B806C5" w14:textId="77777777" w:rsidR="00D22273" w:rsidRPr="000D71B4" w:rsidRDefault="002B1F4E" w:rsidP="004335AE">
      <w:pPr>
        <w:autoSpaceDE w:val="0"/>
        <w:autoSpaceDN w:val="0"/>
        <w:adjustRightInd w:val="0"/>
        <w:spacing w:after="0" w:line="240" w:lineRule="auto"/>
        <w:ind w:left="670"/>
        <w:jc w:val="both"/>
        <w:rPr>
          <w:rFonts w:cs="Arial"/>
        </w:rPr>
      </w:pPr>
      <w:r w:rsidRPr="000D71B4">
        <w:rPr>
          <w:rFonts w:cs="Arial"/>
        </w:rPr>
        <w:t>La</w:t>
      </w:r>
      <w:r w:rsidR="00D22273" w:rsidRPr="000D71B4">
        <w:rPr>
          <w:rFonts w:cs="Arial"/>
        </w:rPr>
        <w:t xml:space="preserve"> segunda etapa consistió en la elaboración del perfil de egreso</w:t>
      </w:r>
      <w:r w:rsidR="00CE1F15" w:rsidRPr="000D71B4">
        <w:rPr>
          <w:rFonts w:cs="Arial"/>
        </w:rPr>
        <w:t xml:space="preserve"> considerando el campo laboral del egresado en lo general y estableciendo para </w:t>
      </w:r>
      <w:r w:rsidR="003C7B50" w:rsidRPr="000D71B4">
        <w:rPr>
          <w:rFonts w:cs="Arial"/>
        </w:rPr>
        <w:t>esto</w:t>
      </w:r>
      <w:r w:rsidR="00CE1F15" w:rsidRPr="000D71B4">
        <w:rPr>
          <w:rFonts w:cs="Arial"/>
        </w:rPr>
        <w:t xml:space="preserve"> los conocimientos, habilidades, actitudes y los aprendizajes requeridos y las formas de evaluación necesarias que garanti</w:t>
      </w:r>
      <w:r w:rsidR="004335AE" w:rsidRPr="000D71B4">
        <w:rPr>
          <w:rFonts w:cs="Arial"/>
        </w:rPr>
        <w:t>zar</w:t>
      </w:r>
      <w:r w:rsidR="00BC04C3" w:rsidRPr="000D71B4">
        <w:rPr>
          <w:rFonts w:cs="Arial"/>
        </w:rPr>
        <w:t>á</w:t>
      </w:r>
      <w:r w:rsidR="004335AE" w:rsidRPr="000D71B4">
        <w:rPr>
          <w:rFonts w:cs="Arial"/>
        </w:rPr>
        <w:t>n</w:t>
      </w:r>
      <w:r w:rsidR="00CE1F15" w:rsidRPr="000D71B4">
        <w:rPr>
          <w:rFonts w:cs="Arial"/>
        </w:rPr>
        <w:t xml:space="preserve"> un óptimo desempeño futuro en el campo profesional.</w:t>
      </w:r>
    </w:p>
    <w:p w14:paraId="55E89C64" w14:textId="77777777" w:rsidR="00826785" w:rsidRPr="000D71B4" w:rsidRDefault="000D5AEA" w:rsidP="00B650E9">
      <w:pPr>
        <w:autoSpaceDE w:val="0"/>
        <w:autoSpaceDN w:val="0"/>
        <w:adjustRightInd w:val="0"/>
        <w:spacing w:after="0" w:line="240" w:lineRule="auto"/>
        <w:jc w:val="both"/>
        <w:rPr>
          <w:rFonts w:cs="Arial"/>
        </w:rPr>
      </w:pPr>
      <w:r w:rsidRPr="000D71B4">
        <w:rPr>
          <w:rFonts w:cs="Arial"/>
        </w:rPr>
        <w:t>Una vez concluidas las dos etapas anteriores se llevó a cabo</w:t>
      </w:r>
      <w:r w:rsidR="00CE1F15" w:rsidRPr="000D71B4">
        <w:rPr>
          <w:rFonts w:cs="Arial"/>
        </w:rPr>
        <w:t xml:space="preserve"> el análisis, estudio y planteamiento de la estructura curricular y el mapa curricular del programa</w:t>
      </w:r>
      <w:r w:rsidR="00223424" w:rsidRPr="000D71B4">
        <w:rPr>
          <w:rFonts w:cs="Arial"/>
        </w:rPr>
        <w:t xml:space="preserve">, en el cual se </w:t>
      </w:r>
      <w:r w:rsidR="004335AE" w:rsidRPr="000D71B4">
        <w:rPr>
          <w:rFonts w:cs="Arial"/>
        </w:rPr>
        <w:t xml:space="preserve">detallan </w:t>
      </w:r>
      <w:r w:rsidR="00223424" w:rsidRPr="000D71B4">
        <w:rPr>
          <w:rFonts w:cs="Arial"/>
        </w:rPr>
        <w:t>los contenido</w:t>
      </w:r>
      <w:r w:rsidRPr="000D71B4">
        <w:rPr>
          <w:rFonts w:cs="Arial"/>
        </w:rPr>
        <w:t xml:space="preserve">s de formación que el </w:t>
      </w:r>
      <w:r w:rsidR="00A75DB7" w:rsidRPr="000D71B4">
        <w:rPr>
          <w:rFonts w:cs="Arial"/>
        </w:rPr>
        <w:t>estud</w:t>
      </w:r>
      <w:r w:rsidRPr="000D71B4">
        <w:rPr>
          <w:rFonts w:cs="Arial"/>
        </w:rPr>
        <w:t>i</w:t>
      </w:r>
      <w:r w:rsidR="00A75DB7" w:rsidRPr="000D71B4">
        <w:rPr>
          <w:rFonts w:cs="Arial"/>
        </w:rPr>
        <w:t>ante i</w:t>
      </w:r>
      <w:r w:rsidRPr="000D71B4">
        <w:rPr>
          <w:rFonts w:cs="Arial"/>
        </w:rPr>
        <w:t>rá</w:t>
      </w:r>
      <w:r w:rsidR="00223424" w:rsidRPr="000D71B4">
        <w:rPr>
          <w:rFonts w:cs="Arial"/>
        </w:rPr>
        <w:t xml:space="preserve"> adquiriendo </w:t>
      </w:r>
      <w:r w:rsidR="00A75DB7" w:rsidRPr="000D71B4">
        <w:rPr>
          <w:rFonts w:cs="Arial"/>
        </w:rPr>
        <w:t xml:space="preserve">bajo </w:t>
      </w:r>
      <w:r w:rsidR="00223424" w:rsidRPr="000D71B4">
        <w:rPr>
          <w:rFonts w:cs="Arial"/>
        </w:rPr>
        <w:t>tres</w:t>
      </w:r>
      <w:r w:rsidR="007128BB" w:rsidRPr="000D71B4">
        <w:rPr>
          <w:rFonts w:cs="Arial"/>
        </w:rPr>
        <w:t xml:space="preserve"> niveles</w:t>
      </w:r>
      <w:r w:rsidR="00223424" w:rsidRPr="000D71B4">
        <w:rPr>
          <w:rFonts w:cs="Arial"/>
        </w:rPr>
        <w:t xml:space="preserve"> de formación</w:t>
      </w:r>
      <w:r w:rsidR="007128BB" w:rsidRPr="000D71B4">
        <w:rPr>
          <w:rFonts w:cs="Arial"/>
        </w:rPr>
        <w:t xml:space="preserve">: </w:t>
      </w:r>
      <w:r w:rsidR="00BD2715" w:rsidRPr="000D71B4">
        <w:rPr>
          <w:rFonts w:cs="Arial"/>
        </w:rPr>
        <w:t>nivel de formación básico</w:t>
      </w:r>
      <w:r w:rsidR="007128BB" w:rsidRPr="000D71B4">
        <w:rPr>
          <w:rFonts w:cs="Arial"/>
        </w:rPr>
        <w:t xml:space="preserve">, </w:t>
      </w:r>
      <w:r w:rsidR="00BD2715" w:rsidRPr="000D71B4">
        <w:rPr>
          <w:rFonts w:cs="Arial"/>
        </w:rPr>
        <w:t>nivel de formación profesional</w:t>
      </w:r>
      <w:r w:rsidR="007128BB" w:rsidRPr="000D71B4">
        <w:rPr>
          <w:rFonts w:cs="Arial"/>
        </w:rPr>
        <w:t xml:space="preserve"> y </w:t>
      </w:r>
      <w:r w:rsidR="00BD2715" w:rsidRPr="000D71B4">
        <w:rPr>
          <w:rFonts w:cs="Arial"/>
        </w:rPr>
        <w:t>nivel de formación de integración especializante</w:t>
      </w:r>
      <w:r w:rsidR="007128BB" w:rsidRPr="000D71B4">
        <w:rPr>
          <w:rFonts w:cs="Arial"/>
        </w:rPr>
        <w:t>.</w:t>
      </w:r>
    </w:p>
    <w:p w14:paraId="57C48696" w14:textId="77777777" w:rsidR="007449B2" w:rsidRPr="000D71B4" w:rsidRDefault="00403D68" w:rsidP="00673E05">
      <w:pPr>
        <w:autoSpaceDE w:val="0"/>
        <w:autoSpaceDN w:val="0"/>
        <w:adjustRightInd w:val="0"/>
        <w:spacing w:line="240" w:lineRule="auto"/>
        <w:jc w:val="both"/>
        <w:rPr>
          <w:rFonts w:cs="Arial"/>
        </w:rPr>
      </w:pPr>
      <w:r w:rsidRPr="000D71B4">
        <w:rPr>
          <w:rFonts w:cs="Arial"/>
        </w:rPr>
        <w:t xml:space="preserve">La estructura curricular </w:t>
      </w:r>
      <w:r w:rsidR="009270D1" w:rsidRPr="000D71B4">
        <w:rPr>
          <w:rFonts w:cs="Arial"/>
        </w:rPr>
        <w:t>se planteó</w:t>
      </w:r>
      <w:r w:rsidRPr="000D71B4">
        <w:rPr>
          <w:rFonts w:cs="Arial"/>
        </w:rPr>
        <w:t xml:space="preserve"> en cuatro áreas de conocimiento: área de Diseño, área Urbano Ambiental, área Teórico Humanística y área Tecnológica</w:t>
      </w:r>
      <w:r w:rsidR="009270D1" w:rsidRPr="000D71B4">
        <w:rPr>
          <w:rFonts w:cs="Arial"/>
        </w:rPr>
        <w:t xml:space="preserve">. A partir del trabajo colegiado </w:t>
      </w:r>
      <w:r w:rsidR="00EF0DCB" w:rsidRPr="000D71B4">
        <w:rPr>
          <w:rFonts w:cs="Arial"/>
        </w:rPr>
        <w:t xml:space="preserve">del claustro académico, </w:t>
      </w:r>
      <w:r w:rsidR="009270D1" w:rsidRPr="000D71B4">
        <w:rPr>
          <w:rFonts w:cs="Arial"/>
        </w:rPr>
        <w:t>se diseñaron los contenidos de cada asignatura (Unidades de Aprendizaje) y de la misma manera las relaciones horizontales y verticales entre éstas.  Se tomó en cuenta el curriculum indicativo planteado por la ANPADEH</w:t>
      </w:r>
      <w:r w:rsidR="003B7D43" w:rsidRPr="000D71B4">
        <w:rPr>
          <w:rFonts w:cs="Arial"/>
        </w:rPr>
        <w:t>,</w:t>
      </w:r>
      <w:r w:rsidR="009270D1" w:rsidRPr="000D71B4">
        <w:rPr>
          <w:rFonts w:cs="Arial"/>
        </w:rPr>
        <w:t xml:space="preserve"> en lo relacionado con la cantidad de horas y créditos destinados a cada Unidad de Aprendizaje. </w:t>
      </w:r>
      <w:r w:rsidR="00D27248" w:rsidRPr="000D71B4">
        <w:rPr>
          <w:rFonts w:cs="Arial"/>
        </w:rPr>
        <w:t xml:space="preserve">También se consideró pertinente marcar </w:t>
      </w:r>
      <w:r w:rsidR="003B7D43" w:rsidRPr="000D71B4">
        <w:rPr>
          <w:rFonts w:cs="Arial"/>
        </w:rPr>
        <w:t>ejes</w:t>
      </w:r>
      <w:r w:rsidR="008F4EF6" w:rsidRPr="000D71B4">
        <w:rPr>
          <w:rFonts w:cs="Arial"/>
        </w:rPr>
        <w:t xml:space="preserve"> de acentuación</w:t>
      </w:r>
      <w:r w:rsidR="003B7D43" w:rsidRPr="000D71B4">
        <w:rPr>
          <w:rFonts w:cs="Arial"/>
        </w:rPr>
        <w:t xml:space="preserve"> en función de las cuatro áreas de conocimiento</w:t>
      </w:r>
      <w:r w:rsidR="008F4EF6" w:rsidRPr="000D71B4">
        <w:rPr>
          <w:rFonts w:cs="Arial"/>
        </w:rPr>
        <w:t xml:space="preserve">. </w:t>
      </w:r>
      <w:r w:rsidR="00EF0DCB" w:rsidRPr="000D71B4">
        <w:rPr>
          <w:rFonts w:cs="Arial"/>
        </w:rPr>
        <w:t>Con base en lo anterior se elaboró el Mapa Curricular.</w:t>
      </w:r>
    </w:p>
    <w:p w14:paraId="296C15AA" w14:textId="77777777" w:rsidR="00826785" w:rsidRPr="00673E05" w:rsidRDefault="00673E05" w:rsidP="00ED05ED">
      <w:pPr>
        <w:pStyle w:val="Ttulo3"/>
      </w:pPr>
      <w:bookmarkStart w:id="4" w:name="_Toc451713479"/>
      <w:r w:rsidRPr="00673E05">
        <w:t>ELABORACIÓN DEL MAPA CURRICULAR</w:t>
      </w:r>
      <w:bookmarkEnd w:id="4"/>
    </w:p>
    <w:p w14:paraId="3287E730" w14:textId="77777777" w:rsidR="00652329" w:rsidRPr="000D71B4" w:rsidRDefault="00EF0DCB" w:rsidP="00B650E9">
      <w:pPr>
        <w:autoSpaceDE w:val="0"/>
        <w:autoSpaceDN w:val="0"/>
        <w:adjustRightInd w:val="0"/>
        <w:spacing w:after="0" w:line="240" w:lineRule="auto"/>
        <w:jc w:val="both"/>
        <w:rPr>
          <w:rFonts w:cs="Arial"/>
        </w:rPr>
      </w:pPr>
      <w:r w:rsidRPr="000D71B4">
        <w:rPr>
          <w:rFonts w:cs="Arial"/>
        </w:rPr>
        <w:t>En el diseño del mapa curricular se consideró fundamental establecer</w:t>
      </w:r>
      <w:r w:rsidR="00AD4198" w:rsidRPr="000D71B4">
        <w:rPr>
          <w:rFonts w:cs="Arial"/>
        </w:rPr>
        <w:t xml:space="preserve"> el orden y la secuencia en la que se impartir</w:t>
      </w:r>
      <w:r w:rsidR="002A0485" w:rsidRPr="000D71B4">
        <w:rPr>
          <w:rFonts w:cs="Arial"/>
        </w:rPr>
        <w:t>á</w:t>
      </w:r>
      <w:r w:rsidR="00AD4198" w:rsidRPr="000D71B4">
        <w:rPr>
          <w:rFonts w:cs="Arial"/>
        </w:rPr>
        <w:t xml:space="preserve">n las </w:t>
      </w:r>
      <w:r w:rsidR="000D5AEA" w:rsidRPr="000D71B4">
        <w:rPr>
          <w:rFonts w:cs="Arial"/>
        </w:rPr>
        <w:t>unidades de aprendizaje</w:t>
      </w:r>
      <w:r w:rsidR="00AD4198" w:rsidRPr="000D71B4">
        <w:rPr>
          <w:rFonts w:cs="Arial"/>
        </w:rPr>
        <w:t xml:space="preserve"> de cada semestre</w:t>
      </w:r>
      <w:r w:rsidRPr="000D71B4">
        <w:rPr>
          <w:rFonts w:cs="Arial"/>
        </w:rPr>
        <w:t>.S</w:t>
      </w:r>
      <w:r w:rsidR="00652329" w:rsidRPr="000D71B4">
        <w:rPr>
          <w:rFonts w:cs="Arial"/>
        </w:rPr>
        <w:t xml:space="preserve">e </w:t>
      </w:r>
      <w:r w:rsidR="00AD4198" w:rsidRPr="000D71B4">
        <w:rPr>
          <w:rFonts w:cs="Arial"/>
        </w:rPr>
        <w:t>planteó</w:t>
      </w:r>
      <w:r w:rsidR="00652329" w:rsidRPr="000D71B4">
        <w:rPr>
          <w:rFonts w:cs="Arial"/>
        </w:rPr>
        <w:t xml:space="preserve"> la </w:t>
      </w:r>
      <w:r w:rsidR="00AD4198" w:rsidRPr="000D71B4">
        <w:rPr>
          <w:rFonts w:cs="Arial"/>
        </w:rPr>
        <w:t>relación</w:t>
      </w:r>
      <w:r w:rsidR="00652329" w:rsidRPr="000D71B4">
        <w:rPr>
          <w:rFonts w:cs="Arial"/>
        </w:rPr>
        <w:t xml:space="preserve"> de cada </w:t>
      </w:r>
      <w:r w:rsidR="000D5AEA" w:rsidRPr="000D71B4">
        <w:rPr>
          <w:rFonts w:cs="Arial"/>
        </w:rPr>
        <w:t>unidad de aprendizaje</w:t>
      </w:r>
      <w:r w:rsidR="00652329" w:rsidRPr="000D71B4">
        <w:rPr>
          <w:rFonts w:cs="Arial"/>
        </w:rPr>
        <w:t xml:space="preserve"> dentro del mapa curricular de manera </w:t>
      </w:r>
      <w:r w:rsidR="00AD4198" w:rsidRPr="000D71B4">
        <w:rPr>
          <w:rFonts w:cs="Arial"/>
        </w:rPr>
        <w:t>vertical</w:t>
      </w:r>
      <w:r w:rsidR="00652329" w:rsidRPr="000D71B4">
        <w:rPr>
          <w:rFonts w:cs="Arial"/>
        </w:rPr>
        <w:t xml:space="preserve"> y</w:t>
      </w:r>
      <w:r w:rsidR="001B5332" w:rsidRPr="000D71B4">
        <w:rPr>
          <w:rFonts w:cs="Arial"/>
        </w:rPr>
        <w:t xml:space="preserve"> de manera horizontal, </w:t>
      </w:r>
      <w:r w:rsidR="00F74E90">
        <w:rPr>
          <w:rFonts w:cs="Arial"/>
        </w:rPr>
        <w:t>v</w:t>
      </w:r>
      <w:r w:rsidR="001B5332" w:rsidRPr="000D71B4">
        <w:rPr>
          <w:rFonts w:cs="Arial"/>
        </w:rPr>
        <w:t>erticalmente,</w:t>
      </w:r>
      <w:r w:rsidR="00652329" w:rsidRPr="000D71B4">
        <w:rPr>
          <w:rFonts w:cs="Arial"/>
        </w:rPr>
        <w:t xml:space="preserve"> en cada semestre </w:t>
      </w:r>
      <w:r w:rsidR="00AD4198" w:rsidRPr="000D71B4">
        <w:rPr>
          <w:rFonts w:cs="Arial"/>
        </w:rPr>
        <w:t xml:space="preserve">las </w:t>
      </w:r>
      <w:r w:rsidR="000D5AEA" w:rsidRPr="000D71B4">
        <w:rPr>
          <w:rFonts w:cs="Arial"/>
        </w:rPr>
        <w:t>unidades de aprendizaje</w:t>
      </w:r>
      <w:r w:rsidR="00AD4198" w:rsidRPr="000D71B4">
        <w:rPr>
          <w:rFonts w:cs="Arial"/>
        </w:rPr>
        <w:t xml:space="preserve"> tienen como eje el área de </w:t>
      </w:r>
      <w:r w:rsidRPr="000D71B4">
        <w:rPr>
          <w:rFonts w:cs="Arial"/>
        </w:rPr>
        <w:t>D</w:t>
      </w:r>
      <w:r w:rsidR="00AD4198" w:rsidRPr="000D71B4">
        <w:rPr>
          <w:rFonts w:cs="Arial"/>
        </w:rPr>
        <w:t xml:space="preserve">iseño, enfocando los contenidos </w:t>
      </w:r>
      <w:r w:rsidR="00AD4198" w:rsidRPr="00F74E90">
        <w:rPr>
          <w:rFonts w:cs="Arial"/>
        </w:rPr>
        <w:t xml:space="preserve">de cada </w:t>
      </w:r>
      <w:r w:rsidR="003C7B50" w:rsidRPr="00F74E90">
        <w:rPr>
          <w:rFonts w:cs="Arial"/>
        </w:rPr>
        <w:t xml:space="preserve">una de </w:t>
      </w:r>
      <w:r w:rsidRPr="00F74E90">
        <w:rPr>
          <w:rFonts w:cs="Arial"/>
        </w:rPr>
        <w:t>é</w:t>
      </w:r>
      <w:r w:rsidR="003C7B50" w:rsidRPr="00F74E90">
        <w:rPr>
          <w:rFonts w:cs="Arial"/>
        </w:rPr>
        <w:t xml:space="preserve">stas </w:t>
      </w:r>
      <w:r w:rsidR="00AD4198" w:rsidRPr="00F74E90">
        <w:rPr>
          <w:rFonts w:cs="Arial"/>
        </w:rPr>
        <w:t xml:space="preserve"> en apoyo y complemento de la </w:t>
      </w:r>
      <w:r w:rsidR="000D5AEA" w:rsidRPr="00F74E90">
        <w:rPr>
          <w:rFonts w:cs="Arial"/>
        </w:rPr>
        <w:t>unidad de aprendizaje</w:t>
      </w:r>
      <w:r w:rsidR="00AD4198" w:rsidRPr="00F74E90">
        <w:rPr>
          <w:rFonts w:cs="Arial"/>
        </w:rPr>
        <w:t xml:space="preserve"> del área de </w:t>
      </w:r>
      <w:r w:rsidRPr="00F74E90">
        <w:rPr>
          <w:rFonts w:cs="Arial"/>
        </w:rPr>
        <w:t>D</w:t>
      </w:r>
      <w:r w:rsidR="00AD4198" w:rsidRPr="00F74E90">
        <w:rPr>
          <w:rFonts w:cs="Arial"/>
        </w:rPr>
        <w:t>iseño,</w:t>
      </w:r>
      <w:r w:rsidR="001B5332" w:rsidRPr="00F74E90">
        <w:rPr>
          <w:rFonts w:cs="Arial"/>
        </w:rPr>
        <w:t xml:space="preserve"> de tal manera que los conocimientos adquiridos, sean aplicados de manera práctica en los ciclos posteriores, siendo base para la adquisición de nuevos conocimientos</w:t>
      </w:r>
      <w:r w:rsidR="00F74E90" w:rsidRPr="00F74E90">
        <w:rPr>
          <w:rFonts w:cs="Arial"/>
        </w:rPr>
        <w:t xml:space="preserve">; </w:t>
      </w:r>
      <w:r w:rsidR="00AD4198" w:rsidRPr="00F74E90">
        <w:rPr>
          <w:rFonts w:cs="Arial"/>
        </w:rPr>
        <w:t xml:space="preserve">y en el sentido horizontal, planeando los contendidos de manera lógica secuencial en aprendizaje, de tal manera que el </w:t>
      </w:r>
      <w:r w:rsidR="002213F1" w:rsidRPr="00F74E90">
        <w:rPr>
          <w:rFonts w:cs="Arial"/>
        </w:rPr>
        <w:t>estudiante,</w:t>
      </w:r>
      <w:r w:rsidR="00AD4198" w:rsidRPr="00F74E90">
        <w:rPr>
          <w:rFonts w:cs="Arial"/>
        </w:rPr>
        <w:t xml:space="preserve"> de manera gradual</w:t>
      </w:r>
      <w:r w:rsidR="002213F1" w:rsidRPr="00F74E90">
        <w:rPr>
          <w:rFonts w:cs="Arial"/>
        </w:rPr>
        <w:t>,</w:t>
      </w:r>
      <w:r w:rsidR="00AD4198" w:rsidRPr="00F74E90">
        <w:rPr>
          <w:rFonts w:cs="Arial"/>
        </w:rPr>
        <w:t xml:space="preserve"> pueda ir obteniendo el </w:t>
      </w:r>
      <w:r w:rsidR="000D5AEA" w:rsidRPr="00F74E90">
        <w:rPr>
          <w:rFonts w:cs="Arial"/>
        </w:rPr>
        <w:t>conocimiento</w:t>
      </w:r>
      <w:r w:rsidR="00AD4198" w:rsidRPr="00F74E90">
        <w:rPr>
          <w:rFonts w:cs="Arial"/>
        </w:rPr>
        <w:t xml:space="preserve"> con mayor compleji</w:t>
      </w:r>
      <w:r w:rsidR="001B5332" w:rsidRPr="00F74E90">
        <w:rPr>
          <w:rFonts w:cs="Arial"/>
        </w:rPr>
        <w:t>dad conforme avance de semestre y ligarlo en ejercicios de aplicación al contenido de la materia eje, misma que será la integradora del conocimiento.</w:t>
      </w:r>
    </w:p>
    <w:p w14:paraId="22BCDA68" w14:textId="77777777" w:rsidR="00B769BE" w:rsidRPr="000D71B4" w:rsidRDefault="00B769BE" w:rsidP="00B650E9">
      <w:pPr>
        <w:autoSpaceDE w:val="0"/>
        <w:autoSpaceDN w:val="0"/>
        <w:adjustRightInd w:val="0"/>
        <w:spacing w:after="0" w:line="240" w:lineRule="auto"/>
        <w:jc w:val="both"/>
        <w:rPr>
          <w:rFonts w:cs="Arial"/>
        </w:rPr>
      </w:pPr>
      <w:r w:rsidRPr="000D71B4">
        <w:rPr>
          <w:rFonts w:cs="Arial"/>
        </w:rPr>
        <w:lastRenderedPageBreak/>
        <w:t>De igual manera se analizó y conform</w:t>
      </w:r>
      <w:r w:rsidR="000D5AEA" w:rsidRPr="000D71B4">
        <w:rPr>
          <w:rFonts w:cs="Arial"/>
        </w:rPr>
        <w:t>ó</w:t>
      </w:r>
      <w:r w:rsidRPr="000D71B4">
        <w:rPr>
          <w:rFonts w:cs="Arial"/>
        </w:rPr>
        <w:t xml:space="preserve"> la etapa de acentuación del conocimiento en el mapa curricular, estableciendo por área la carga horaria y crediticia en específico de cada una de las líneas terminales con las que el alumno podrá concluir su trabajo de tesis, creando una matriz de relaciones de cada área.</w:t>
      </w:r>
    </w:p>
    <w:p w14:paraId="42138393" w14:textId="77777777" w:rsidR="007449B2" w:rsidRPr="000D71B4" w:rsidRDefault="00223424">
      <w:pPr>
        <w:autoSpaceDE w:val="0"/>
        <w:autoSpaceDN w:val="0"/>
        <w:adjustRightInd w:val="0"/>
        <w:spacing w:after="0" w:line="240" w:lineRule="auto"/>
        <w:jc w:val="both"/>
        <w:rPr>
          <w:rFonts w:cs="Arial"/>
        </w:rPr>
      </w:pPr>
      <w:r w:rsidRPr="000D71B4">
        <w:rPr>
          <w:rFonts w:cs="Arial"/>
        </w:rPr>
        <w:t xml:space="preserve">En esta etapa se abordó el análisis de las recomendaciones establecidas por los órganos normativos de la disciplina, considerando </w:t>
      </w:r>
      <w:r w:rsidR="00A75DB7" w:rsidRPr="000D71B4">
        <w:rPr>
          <w:rFonts w:cs="Arial"/>
        </w:rPr>
        <w:t>unidades de aprendizaje</w:t>
      </w:r>
      <w:r w:rsidRPr="000D71B4">
        <w:rPr>
          <w:rFonts w:cs="Arial"/>
        </w:rPr>
        <w:t xml:space="preserve"> y actividades dentro de la curr</w:t>
      </w:r>
      <w:r w:rsidR="008040A5" w:rsidRPr="000D71B4">
        <w:rPr>
          <w:rFonts w:cs="Arial"/>
        </w:rPr>
        <w:t>í</w:t>
      </w:r>
      <w:r w:rsidRPr="000D71B4">
        <w:rPr>
          <w:rFonts w:cs="Arial"/>
        </w:rPr>
        <w:t xml:space="preserve">cula que permitan que el </w:t>
      </w:r>
      <w:r w:rsidR="00C25D96" w:rsidRPr="000D71B4">
        <w:rPr>
          <w:rFonts w:cs="Arial"/>
        </w:rPr>
        <w:t xml:space="preserve">estudiante </w:t>
      </w:r>
      <w:r w:rsidRPr="000D71B4">
        <w:rPr>
          <w:rFonts w:cs="Arial"/>
        </w:rPr>
        <w:t>desarrolle otro tipo de aprendizajes, tales como el trabajo en equipo, la experiencia de una estancia</w:t>
      </w:r>
      <w:r w:rsidR="008040A5" w:rsidRPr="000D71B4">
        <w:rPr>
          <w:rFonts w:cs="Arial"/>
        </w:rPr>
        <w:t xml:space="preserve"> académica en otra institución</w:t>
      </w:r>
      <w:r w:rsidRPr="000D71B4">
        <w:rPr>
          <w:rFonts w:cs="Arial"/>
        </w:rPr>
        <w:t>, la práctica y aplicación de los conocimientos adquiridos teóricamente y el desarrollo de habilidades sociales y culturales, que complementen la formación integral del Arquitecto Nicolaita.</w:t>
      </w:r>
    </w:p>
    <w:p w14:paraId="01AB764C" w14:textId="77777777" w:rsidR="00B769BE" w:rsidRPr="000D71B4" w:rsidRDefault="00B769BE" w:rsidP="00F909AB">
      <w:pPr>
        <w:autoSpaceDE w:val="0"/>
        <w:autoSpaceDN w:val="0"/>
        <w:adjustRightInd w:val="0"/>
        <w:spacing w:line="240" w:lineRule="auto"/>
        <w:ind w:firstLine="170"/>
        <w:jc w:val="both"/>
        <w:rPr>
          <w:rFonts w:cs="Arial"/>
        </w:rPr>
      </w:pPr>
      <w:r w:rsidRPr="000D71B4">
        <w:rPr>
          <w:rFonts w:cs="Arial"/>
        </w:rPr>
        <w:t xml:space="preserve">Como última etapa, ya con la información obtenida con los trabajos antes descritos, se pudo conformar con mayor puntualidad el perfil de ingreso que se requería para cursar el programa de Licenciatura en Arquitectura, el cual expresa las características tanto personales como de formación ideales que debe poseer el aspirante interesado en el programa y el cual se describe más adelante. </w:t>
      </w:r>
    </w:p>
    <w:p w14:paraId="29E5F78F" w14:textId="77777777" w:rsidR="00DA61C6" w:rsidRPr="000D71B4" w:rsidRDefault="00F74E90" w:rsidP="00ED05ED">
      <w:pPr>
        <w:pStyle w:val="Ttulo3"/>
      </w:pPr>
      <w:bookmarkStart w:id="5" w:name="_Toc451713480"/>
      <w:r w:rsidRPr="00F74E90">
        <w:t>ESQUEMA METODOLÓGICO</w:t>
      </w:r>
      <w:bookmarkEnd w:id="5"/>
    </w:p>
    <w:p w14:paraId="7656FA65" w14:textId="77777777" w:rsidR="008558AF" w:rsidRPr="000D71B4" w:rsidRDefault="008558AF" w:rsidP="00CD7E65">
      <w:pPr>
        <w:autoSpaceDE w:val="0"/>
        <w:autoSpaceDN w:val="0"/>
        <w:adjustRightInd w:val="0"/>
        <w:spacing w:line="240" w:lineRule="auto"/>
        <w:jc w:val="both"/>
        <w:rPr>
          <w:rFonts w:cs="Arial"/>
        </w:rPr>
      </w:pPr>
    </w:p>
    <w:p w14:paraId="01D0F68C" w14:textId="77777777" w:rsidR="008558AF" w:rsidRPr="000D71B4" w:rsidRDefault="008558AF" w:rsidP="00CD7E65">
      <w:pPr>
        <w:autoSpaceDE w:val="0"/>
        <w:autoSpaceDN w:val="0"/>
        <w:adjustRightInd w:val="0"/>
        <w:spacing w:line="240" w:lineRule="auto"/>
        <w:jc w:val="both"/>
        <w:rPr>
          <w:rFonts w:cs="Arial"/>
        </w:rPr>
      </w:pPr>
    </w:p>
    <w:p w14:paraId="488F0418" w14:textId="062C8960" w:rsidR="00CD7E65" w:rsidRPr="000D71B4" w:rsidRDefault="008E22C1" w:rsidP="00CD7E65">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81280" behindDoc="0" locked="0" layoutInCell="1" allowOverlap="1" wp14:anchorId="4D61DD38" wp14:editId="77F8283C">
                <wp:simplePos x="0" y="0"/>
                <wp:positionH relativeFrom="column">
                  <wp:posOffset>106680</wp:posOffset>
                </wp:positionH>
                <wp:positionV relativeFrom="paragraph">
                  <wp:posOffset>-694055</wp:posOffset>
                </wp:positionV>
                <wp:extent cx="5478780" cy="1135380"/>
                <wp:effectExtent l="76200" t="57150" r="102870" b="121920"/>
                <wp:wrapNone/>
                <wp:docPr id="4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1135380"/>
                          <a:chOff x="1608" y="4176"/>
                          <a:chExt cx="6876" cy="1788"/>
                        </a:xfrm>
                      </wpg:grpSpPr>
                      <wps:wsp>
                        <wps:cNvPr id="50" name="AutoShape 66"/>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0612F1F1" w14:textId="77777777" w:rsidR="000B1479" w:rsidRDefault="000B1479" w:rsidP="008F1D44">
                              <w:pPr>
                                <w:pStyle w:val="Prrafodelista"/>
                                <w:numPr>
                                  <w:ilvl w:val="0"/>
                                  <w:numId w:val="25"/>
                                </w:numPr>
                                <w:jc w:val="both"/>
                              </w:pPr>
                              <w:r>
                                <w:t>Misión y objetivos</w:t>
                              </w:r>
                            </w:p>
                            <w:p w14:paraId="1FD85FFA" w14:textId="77777777" w:rsidR="000B1479" w:rsidRDefault="000B1479" w:rsidP="008F1D44">
                              <w:pPr>
                                <w:pStyle w:val="Prrafodelista"/>
                                <w:numPr>
                                  <w:ilvl w:val="0"/>
                                  <w:numId w:val="25"/>
                                </w:numPr>
                                <w:jc w:val="both"/>
                              </w:pPr>
                              <w:r>
                                <w:t>Normatividad y principios</w:t>
                              </w:r>
                            </w:p>
                          </w:txbxContent>
                        </wps:txbx>
                        <wps:bodyPr rot="0" vert="horz" wrap="square" lIns="91440" tIns="45720" rIns="91440" bIns="45720" anchor="t" anchorCtr="0" upright="1">
                          <a:noAutofit/>
                        </wps:bodyPr>
                      </wps:wsp>
                      <wps:wsp>
                        <wps:cNvPr id="51" name="AutoShape 67"/>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11814C88" w14:textId="77777777" w:rsidR="000B1479" w:rsidRDefault="000B1479" w:rsidP="008F1D44">
                              <w:pPr>
                                <w:rPr>
                                  <w:b/>
                                  <w:color w:val="FFFFFF" w:themeColor="background1"/>
                                  <w:sz w:val="18"/>
                                  <w:szCs w:val="18"/>
                                </w:rPr>
                              </w:pPr>
                            </w:p>
                            <w:p w14:paraId="2861AF03" w14:textId="77777777" w:rsidR="000B1479" w:rsidRPr="006A36FE" w:rsidRDefault="000B1479" w:rsidP="008F1D44">
                              <w:pPr>
                                <w:rPr>
                                  <w:b/>
                                  <w:color w:val="FFFFFF" w:themeColor="background1"/>
                                </w:rPr>
                              </w:pPr>
                              <w:r w:rsidRPr="006A36FE">
                                <w:rPr>
                                  <w:b/>
                                  <w:color w:val="FFFFFF" w:themeColor="background1"/>
                                </w:rPr>
                                <w:t>Análisis interno</w:t>
                              </w:r>
                            </w:p>
                            <w:p w14:paraId="4683C302" w14:textId="77777777" w:rsidR="000B1479" w:rsidRDefault="000B14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1DD38" id="Group 65" o:spid="_x0000_s1028" style="position:absolute;left:0;text-align:left;margin-left:8.4pt;margin-top:-54.65pt;width:431.4pt;height:89.4pt;z-index:25168128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">
                <v:roundrect id="AutoShape 66" o:spid="_x0000_s1029"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B4MEA&#10;AADbAAAADwAAAGRycy9kb3ducmV2LnhtbERPz2vCMBS+D/wfwhN2kTVVmIxqFFEGOwlTN3p8Ns+m&#10;2LzUJLPd/vrlMNjx4/u9XA+2FXfyoXGsYJrlIIgrpxuuFZyOr08vIEJE1tg6JgXfFGC9Gj0ssdCu&#10;53e6H2ItUgiHAhWYGLtCylAZshgy1xEn7uK8xZigr6X22Kdw28pZns+lxYZTg8GOtoaq6+HLKnCS&#10;trv57acvPyfn8kP6/YzsXqnH8bBZgIg0xH/xn/tNK3hO69O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kQeDBAAAA2wAAAA8AAAAAAAAAAAAAAAAAmAIAAGRycy9kb3du&#10;cmV2LnhtbFBLBQYAAAAABAAEAPUAAACGAwAAAAA=&#10;" fillcolor="#59a9f2 [1940]" strokecolor="#f2f2f2 [3041]" strokeweight="3pt">
                  <v:shadow on="t" color="#073662 [1604]" opacity=".5" offset="1pt,.74833mm"/>
                  <v:textbox>
                    <w:txbxContent>
                      <w:p w14:paraId="0612F1F1" w14:textId="77777777" w:rsidR="000B1479" w:rsidRDefault="000B1479" w:rsidP="008F1D44">
                        <w:pPr>
                          <w:pStyle w:val="Prrafodelista"/>
                          <w:numPr>
                            <w:ilvl w:val="0"/>
                            <w:numId w:val="25"/>
                          </w:numPr>
                          <w:jc w:val="both"/>
                        </w:pPr>
                        <w:r>
                          <w:t>Misión y objetivos</w:t>
                        </w:r>
                      </w:p>
                      <w:p w14:paraId="1FD85FFA" w14:textId="77777777" w:rsidR="000B1479" w:rsidRDefault="000B1479" w:rsidP="008F1D44">
                        <w:pPr>
                          <w:pStyle w:val="Prrafodelista"/>
                          <w:numPr>
                            <w:ilvl w:val="0"/>
                            <w:numId w:val="25"/>
                          </w:numPr>
                          <w:jc w:val="both"/>
                        </w:pPr>
                        <w:r>
                          <w:t>Normatividad y principios</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7" o:spid="_x0000_s1030"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hMMA&#10;AADbAAAADwAAAGRycy9kb3ducmV2LnhtbESPQWsCMRSE74X+h/AEbzW7BaVsjSJCi6Ieunrx9rp5&#10;bhY3L0sS1+2/b4RCj8PMfMPMl4NtRU8+NI4V5JMMBHHldMO1gtPx4+UNRIjIGlvHpOCHAiwXz09z&#10;LLS78xf1ZaxFgnAoUIGJsSukDJUhi2HiOuLkXZy3GJP0tdQe7wluW/maZTNpseG0YLCjtaHqWt6s&#10;gnW56/T2oM/HA+b9p9l/z1rjlRqPhtU7iEhD/A//tTdawTSHx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hMMAAADbAAAADwAAAAAAAAAAAAAAAACYAgAAZHJzL2Rv&#10;d25yZXYueG1sUEsFBgAAAAAEAAQA9QAAAIgDAAAAAA==&#10;" fillcolor="#0f6fc6 [3204]" strokecolor="#f2f2f2 [3041]" strokeweight="3pt">
                  <v:shadow on="t" color="#073662 [1604]" opacity=".5" offset="1pt,.74833mm"/>
                  <v:textbox>
                    <w:txbxContent>
                      <w:p w14:paraId="11814C88" w14:textId="77777777" w:rsidR="000B1479" w:rsidRDefault="000B1479" w:rsidP="008F1D44">
                        <w:pPr>
                          <w:rPr>
                            <w:b/>
                            <w:color w:val="FFFFFF" w:themeColor="background1"/>
                            <w:sz w:val="18"/>
                            <w:szCs w:val="18"/>
                          </w:rPr>
                        </w:pPr>
                      </w:p>
                      <w:p w14:paraId="2861AF03" w14:textId="77777777" w:rsidR="000B1479" w:rsidRPr="006A36FE" w:rsidRDefault="000B1479" w:rsidP="008F1D44">
                        <w:pPr>
                          <w:rPr>
                            <w:b/>
                            <w:color w:val="FFFFFF" w:themeColor="background1"/>
                          </w:rPr>
                        </w:pPr>
                        <w:r w:rsidRPr="006A36FE">
                          <w:rPr>
                            <w:b/>
                            <w:color w:val="FFFFFF" w:themeColor="background1"/>
                          </w:rPr>
                          <w:t>Análisis interno</w:t>
                        </w:r>
                      </w:p>
                      <w:p w14:paraId="4683C302" w14:textId="77777777" w:rsidR="000B1479" w:rsidRDefault="000B1479"/>
                    </w:txbxContent>
                  </v:textbox>
                </v:shape>
              </v:group>
            </w:pict>
          </mc:Fallback>
        </mc:AlternateContent>
      </w:r>
    </w:p>
    <w:p w14:paraId="319CDF25" w14:textId="76C82B9A" w:rsidR="00CD7E65" w:rsidRPr="000D71B4" w:rsidRDefault="008E22C1" w:rsidP="00CD7E65">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50560" behindDoc="0" locked="0" layoutInCell="1" allowOverlap="1" wp14:anchorId="3E7083BD" wp14:editId="4B618215">
                <wp:simplePos x="0" y="0"/>
                <wp:positionH relativeFrom="column">
                  <wp:posOffset>106680</wp:posOffset>
                </wp:positionH>
                <wp:positionV relativeFrom="paragraph">
                  <wp:posOffset>142875</wp:posOffset>
                </wp:positionV>
                <wp:extent cx="5417820" cy="1135380"/>
                <wp:effectExtent l="76200" t="57150" r="87630" b="121920"/>
                <wp:wrapNone/>
                <wp:docPr id="2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1135380"/>
                          <a:chOff x="1608" y="4176"/>
                          <a:chExt cx="6876" cy="1788"/>
                        </a:xfrm>
                      </wpg:grpSpPr>
                      <wps:wsp>
                        <wps:cNvPr id="29" name="AutoShape 63"/>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02186AF3" w14:textId="77777777" w:rsidR="000B1479" w:rsidRDefault="000B1479" w:rsidP="008F1D44">
                              <w:pPr>
                                <w:pStyle w:val="Prrafodelista"/>
                                <w:numPr>
                                  <w:ilvl w:val="0"/>
                                  <w:numId w:val="25"/>
                                </w:numPr>
                                <w:jc w:val="both"/>
                              </w:pPr>
                              <w:r>
                                <w:t>Sociales y del mercado laboral</w:t>
                              </w:r>
                            </w:p>
                            <w:p w14:paraId="7DCB9CFA" w14:textId="77777777" w:rsidR="000B1479" w:rsidRDefault="000B1479" w:rsidP="008F1D44">
                              <w:pPr>
                                <w:pStyle w:val="Prrafodelista"/>
                                <w:numPr>
                                  <w:ilvl w:val="0"/>
                                  <w:numId w:val="25"/>
                                </w:numPr>
                                <w:jc w:val="both"/>
                              </w:pPr>
                              <w:r>
                                <w:t>De la profesión y de la institución</w:t>
                              </w:r>
                            </w:p>
                          </w:txbxContent>
                        </wps:txbx>
                        <wps:bodyPr rot="0" vert="horz" wrap="square" lIns="91440" tIns="45720" rIns="91440" bIns="45720" anchor="t" anchorCtr="0" upright="1">
                          <a:noAutofit/>
                        </wps:bodyPr>
                      </wps:wsp>
                      <wps:wsp>
                        <wps:cNvPr id="30" name="AutoShape 64"/>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75784174" w14:textId="77777777" w:rsidR="000B1479" w:rsidRDefault="000B1479" w:rsidP="008F1D44">
                              <w:pPr>
                                <w:rPr>
                                  <w:b/>
                                  <w:color w:val="FFFFFF" w:themeColor="background1"/>
                                  <w:sz w:val="18"/>
                                  <w:szCs w:val="18"/>
                                </w:rPr>
                              </w:pPr>
                            </w:p>
                            <w:p w14:paraId="2174032B" w14:textId="77777777" w:rsidR="000B1479" w:rsidRPr="006A36FE" w:rsidRDefault="000B1479" w:rsidP="008F1D44">
                              <w:pPr>
                                <w:rPr>
                                  <w:b/>
                                  <w:color w:val="FFFFFF" w:themeColor="background1"/>
                                </w:rPr>
                              </w:pPr>
                              <w:r w:rsidRPr="006A36FE">
                                <w:rPr>
                                  <w:b/>
                                  <w:color w:val="FFFFFF" w:themeColor="background1"/>
                                </w:rPr>
                                <w:t>Análisis externo de necesidades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083BD" id="Group 62" o:spid="_x0000_s1031" style="position:absolute;left:0;text-align:left;margin-left:8.4pt;margin-top:11.25pt;width:426.6pt;height:89.4pt;z-index:25165056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">
                <v:roundrect id="AutoShape 63" o:spid="_x0000_s1032"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bAMQA&#10;AADbAAAADwAAAGRycy9kb3ducmV2LnhtbESPQWvCQBSE70L/w/IKXopumoNozEaKpdCToLbi8Zl9&#10;JqHZt+nu1kR/fbdQ8DjMzDdMvhpMKy7kfGNZwfM0AUFcWt1wpeBj/zaZg/ABWWNrmRRcycOqeBjl&#10;mGnb85Yuu1CJCGGfoYI6hC6T0pc1GfRT2xFH72ydwRClq6R22Ee4aWWaJDNpsOG4UGNH65rKr92P&#10;UWAlrV9n37f+eHg6HT+l26RkNkqNH4eXJYhAQ7iH/9vvWkG6g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mwDEAAAA2wAAAA8AAAAAAAAAAAAAAAAAmAIAAGRycy9k&#10;b3ducmV2LnhtbFBLBQYAAAAABAAEAPUAAACJAwAAAAA=&#10;" fillcolor="#59a9f2 [1940]" strokecolor="#f2f2f2 [3041]" strokeweight="3pt">
                  <v:shadow on="t" color="#073662 [1604]" opacity=".5" offset="1pt,.74833mm"/>
                  <v:textbox>
                    <w:txbxContent>
                      <w:p w14:paraId="02186AF3" w14:textId="77777777" w:rsidR="000B1479" w:rsidRDefault="000B1479" w:rsidP="008F1D44">
                        <w:pPr>
                          <w:pStyle w:val="Prrafodelista"/>
                          <w:numPr>
                            <w:ilvl w:val="0"/>
                            <w:numId w:val="25"/>
                          </w:numPr>
                          <w:jc w:val="both"/>
                        </w:pPr>
                        <w:r>
                          <w:t>Sociales y del mercado laboral</w:t>
                        </w:r>
                      </w:p>
                      <w:p w14:paraId="7DCB9CFA" w14:textId="77777777" w:rsidR="000B1479" w:rsidRDefault="000B1479" w:rsidP="008F1D44">
                        <w:pPr>
                          <w:pStyle w:val="Prrafodelista"/>
                          <w:numPr>
                            <w:ilvl w:val="0"/>
                            <w:numId w:val="25"/>
                          </w:numPr>
                          <w:jc w:val="both"/>
                        </w:pPr>
                        <w:r>
                          <w:t>De la profesión y de la institución</w:t>
                        </w:r>
                      </w:p>
                    </w:txbxContent>
                  </v:textbox>
                </v:roundrect>
                <v:shape id="AutoShape 64" o:spid="_x0000_s1033"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Gv8AA&#10;AADbAAAADwAAAGRycy9kb3ducmV2LnhtbERPz2vCMBS+C/sfwht401QFkc4oImw4nAerl92ezbMp&#10;Ni8lyWr975eD4PHj+71c97YRHflQO1YwGWcgiEuna64UnE+fowWIEJE1No5JwYMCrFdvgyXm2t35&#10;SF0RK5FCOOSowMTY5lKG0pDFMHYtceKuzluMCfpKao/3FG4bOc2yubRYc2ow2NLWUHkr/qyCbbFv&#10;9fdB/54OOOm+zM9l3hiv1PC933yAiNTHl/jp3mkFs7Q+fU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4Gv8AAAADbAAAADwAAAAAAAAAAAAAAAACYAgAAZHJzL2Rvd25y&#10;ZXYueG1sUEsFBgAAAAAEAAQA9QAAAIUDAAAAAA==&#10;" fillcolor="#0f6fc6 [3204]" strokecolor="#f2f2f2 [3041]" strokeweight="3pt">
                  <v:shadow on="t" color="#073662 [1604]" opacity=".5" offset="1pt,.74833mm"/>
                  <v:textbox>
                    <w:txbxContent>
                      <w:p w14:paraId="75784174" w14:textId="77777777" w:rsidR="000B1479" w:rsidRDefault="000B1479" w:rsidP="008F1D44">
                        <w:pPr>
                          <w:rPr>
                            <w:b/>
                            <w:color w:val="FFFFFF" w:themeColor="background1"/>
                            <w:sz w:val="18"/>
                            <w:szCs w:val="18"/>
                          </w:rPr>
                        </w:pPr>
                      </w:p>
                      <w:p w14:paraId="2174032B" w14:textId="77777777" w:rsidR="000B1479" w:rsidRPr="006A36FE" w:rsidRDefault="000B1479" w:rsidP="008F1D44">
                        <w:pPr>
                          <w:rPr>
                            <w:b/>
                            <w:color w:val="FFFFFF" w:themeColor="background1"/>
                          </w:rPr>
                        </w:pPr>
                        <w:r w:rsidRPr="006A36FE">
                          <w:rPr>
                            <w:b/>
                            <w:color w:val="FFFFFF" w:themeColor="background1"/>
                          </w:rPr>
                          <w:t>Análisis externo de necesidades</w:t>
                        </w:r>
                      </w:p>
                    </w:txbxContent>
                  </v:textbox>
                </v:shape>
              </v:group>
            </w:pict>
          </mc:Fallback>
        </mc:AlternateContent>
      </w:r>
    </w:p>
    <w:p w14:paraId="6A29516D" w14:textId="77777777" w:rsidR="00CD7E65" w:rsidRPr="000D71B4" w:rsidRDefault="00CD7E65" w:rsidP="00CD7E65">
      <w:pPr>
        <w:autoSpaceDE w:val="0"/>
        <w:autoSpaceDN w:val="0"/>
        <w:adjustRightInd w:val="0"/>
        <w:spacing w:line="240" w:lineRule="auto"/>
        <w:jc w:val="both"/>
        <w:rPr>
          <w:rFonts w:cs="Arial"/>
        </w:rPr>
      </w:pPr>
    </w:p>
    <w:p w14:paraId="4E25AB46" w14:textId="77777777" w:rsidR="00DB42DE" w:rsidRPr="000D71B4" w:rsidRDefault="00DB42DE" w:rsidP="006E4C9B">
      <w:pPr>
        <w:autoSpaceDE w:val="0"/>
        <w:autoSpaceDN w:val="0"/>
        <w:adjustRightInd w:val="0"/>
        <w:spacing w:line="240" w:lineRule="auto"/>
        <w:jc w:val="both"/>
        <w:rPr>
          <w:rFonts w:cs="Arial"/>
        </w:rPr>
      </w:pPr>
    </w:p>
    <w:p w14:paraId="16286CC1" w14:textId="77777777" w:rsidR="00316F1E" w:rsidRPr="000D71B4" w:rsidRDefault="00316F1E" w:rsidP="006E4C9B">
      <w:pPr>
        <w:autoSpaceDE w:val="0"/>
        <w:autoSpaceDN w:val="0"/>
        <w:adjustRightInd w:val="0"/>
        <w:spacing w:line="240" w:lineRule="auto"/>
        <w:jc w:val="both"/>
        <w:rPr>
          <w:rFonts w:cs="Arial"/>
        </w:rPr>
      </w:pPr>
    </w:p>
    <w:p w14:paraId="27E0F72A" w14:textId="6B1295FC" w:rsidR="00316F1E" w:rsidRPr="000D71B4" w:rsidRDefault="008E22C1" w:rsidP="006E4C9B">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45440" behindDoc="0" locked="0" layoutInCell="1" allowOverlap="1" wp14:anchorId="7D7AADB1" wp14:editId="3B05DD96">
                <wp:simplePos x="0" y="0"/>
                <wp:positionH relativeFrom="column">
                  <wp:posOffset>106680</wp:posOffset>
                </wp:positionH>
                <wp:positionV relativeFrom="paragraph">
                  <wp:posOffset>88265</wp:posOffset>
                </wp:positionV>
                <wp:extent cx="5364480" cy="1135380"/>
                <wp:effectExtent l="76200" t="57150" r="102870" b="121920"/>
                <wp:wrapNone/>
                <wp:docPr id="2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135380"/>
                          <a:chOff x="1608" y="4176"/>
                          <a:chExt cx="6876" cy="1788"/>
                        </a:xfrm>
                      </wpg:grpSpPr>
                      <wps:wsp>
                        <wps:cNvPr id="26" name="AutoShape 51"/>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7020D921" w14:textId="77777777" w:rsidR="000B1479" w:rsidRDefault="000B1479" w:rsidP="00364869">
                              <w:pPr>
                                <w:pStyle w:val="Prrafodelista"/>
                                <w:numPr>
                                  <w:ilvl w:val="0"/>
                                  <w:numId w:val="25"/>
                                </w:numPr>
                                <w:jc w:val="both"/>
                              </w:pPr>
                              <w:r>
                                <w:t>Egreso</w:t>
                              </w:r>
                            </w:p>
                            <w:p w14:paraId="3736C698" w14:textId="77777777" w:rsidR="000B1479" w:rsidRDefault="000B1479" w:rsidP="00364869">
                              <w:pPr>
                                <w:pStyle w:val="Prrafodelista"/>
                                <w:numPr>
                                  <w:ilvl w:val="0"/>
                                  <w:numId w:val="25"/>
                                </w:numPr>
                                <w:jc w:val="both"/>
                              </w:pPr>
                              <w:r>
                                <w:t>Ingreso</w:t>
                              </w:r>
                            </w:p>
                          </w:txbxContent>
                        </wps:txbx>
                        <wps:bodyPr rot="0" vert="horz" wrap="square" lIns="91440" tIns="45720" rIns="91440" bIns="45720" anchor="t" anchorCtr="0" upright="1">
                          <a:noAutofit/>
                        </wps:bodyPr>
                      </wps:wsp>
                      <wps:wsp>
                        <wps:cNvPr id="27" name="AutoShape 53"/>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4144B018" w14:textId="77777777" w:rsidR="000B1479" w:rsidRDefault="000B1479" w:rsidP="00316F1E">
                              <w:pPr>
                                <w:rPr>
                                  <w:b/>
                                  <w:color w:val="FFFFFF" w:themeColor="background1"/>
                                  <w:sz w:val="18"/>
                                  <w:szCs w:val="18"/>
                                </w:rPr>
                              </w:pPr>
                            </w:p>
                            <w:p w14:paraId="03244FD4" w14:textId="77777777" w:rsidR="000B1479" w:rsidRPr="006A36FE" w:rsidRDefault="000B1479" w:rsidP="00316F1E">
                              <w:pPr>
                                <w:rPr>
                                  <w:b/>
                                  <w:color w:val="FFFFFF" w:themeColor="background1"/>
                                </w:rPr>
                              </w:pPr>
                              <w:r w:rsidRPr="006A36FE">
                                <w:rPr>
                                  <w:b/>
                                  <w:color w:val="FFFFFF" w:themeColor="background1"/>
                                </w:rPr>
                                <w:t>Análisis de los perfiles existentes</w:t>
                              </w:r>
                            </w:p>
                            <w:p w14:paraId="231739F4" w14:textId="77777777" w:rsidR="000B1479" w:rsidRDefault="000B14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AADB1" id="Group 61" o:spid="_x0000_s1034" style="position:absolute;left:0;text-align:left;margin-left:8.4pt;margin-top:6.95pt;width:422.4pt;height:89.4pt;z-index:25164544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">
                <v:roundrect id="AutoShape 51" o:spid="_x0000_s1035"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PcsQA&#10;AADbAAAADwAAAGRycy9kb3ducmV2LnhtbESPT2vCQBTE74V+h+UVeim6MYdQUlcpFsGT4L/i8Zl9&#10;JsHs27i7NdFP7wpCj8PM/IYZT3vTiAs5X1tWMBomIIgLq2suFWw388EnCB+QNTaWScGVPEwnry9j&#10;zLXteEWXdShFhLDPUUEVQptL6YuKDPqhbYmjd7TOYIjSlVI77CLcNDJNkkwarDkuVNjSrKLitP4z&#10;Cqyk2U92vnX734/DfifdMiWzVOr9rf/+AhGoD//hZ3uhFaQZPL7EH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3LEAAAA2wAAAA8AAAAAAAAAAAAAAAAAmAIAAGRycy9k&#10;b3ducmV2LnhtbFBLBQYAAAAABAAEAPUAAACJAwAAAAA=&#10;" fillcolor="#59a9f2 [1940]" strokecolor="#f2f2f2 [3041]" strokeweight="3pt">
                  <v:shadow on="t" color="#073662 [1604]" opacity=".5" offset="1pt,.74833mm"/>
                  <v:textbox>
                    <w:txbxContent>
                      <w:p w14:paraId="7020D921" w14:textId="77777777" w:rsidR="000B1479" w:rsidRDefault="000B1479" w:rsidP="00364869">
                        <w:pPr>
                          <w:pStyle w:val="Prrafodelista"/>
                          <w:numPr>
                            <w:ilvl w:val="0"/>
                            <w:numId w:val="25"/>
                          </w:numPr>
                          <w:jc w:val="both"/>
                        </w:pPr>
                        <w:r>
                          <w:t>Egreso</w:t>
                        </w:r>
                      </w:p>
                      <w:p w14:paraId="3736C698" w14:textId="77777777" w:rsidR="000B1479" w:rsidRDefault="000B1479" w:rsidP="00364869">
                        <w:pPr>
                          <w:pStyle w:val="Prrafodelista"/>
                          <w:numPr>
                            <w:ilvl w:val="0"/>
                            <w:numId w:val="25"/>
                          </w:numPr>
                          <w:jc w:val="both"/>
                        </w:pPr>
                        <w:r>
                          <w:t>Ingreso</w:t>
                        </w:r>
                      </w:p>
                    </w:txbxContent>
                  </v:textbox>
                </v:roundrect>
                <v:shape id="AutoShape 53" o:spid="_x0000_s1036"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IFsMA&#10;AADbAAAADwAAAGRycy9kb3ducmV2LnhtbESPQWsCMRSE7wX/Q3iCt5rVgy2rUURQKtZDVy/enpvn&#10;ZnHzsiTpuv77plDocZiZb5jFqreN6MiH2rGCyTgDQVw6XXOl4Hzavr6DCBFZY+OYFDwpwGo5eFlg&#10;rt2Dv6grYiUShEOOCkyMbS5lKA1ZDGPXEifv5rzFmKSvpPb4SHDbyGmWzaTFmtOCwZY2hsp78W0V&#10;bIpDq/dHfTkdcdLtzOd11hiv1GjYr+cgIvXxP/zX/tAKpm/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4IFsMAAADbAAAADwAAAAAAAAAAAAAAAACYAgAAZHJzL2Rv&#10;d25yZXYueG1sUEsFBgAAAAAEAAQA9QAAAIgDAAAAAA==&#10;" fillcolor="#0f6fc6 [3204]" strokecolor="#f2f2f2 [3041]" strokeweight="3pt">
                  <v:shadow on="t" color="#073662 [1604]" opacity=".5" offset="1pt,.74833mm"/>
                  <v:textbox>
                    <w:txbxContent>
                      <w:p w14:paraId="4144B018" w14:textId="77777777" w:rsidR="000B1479" w:rsidRDefault="000B1479" w:rsidP="00316F1E">
                        <w:pPr>
                          <w:rPr>
                            <w:b/>
                            <w:color w:val="FFFFFF" w:themeColor="background1"/>
                            <w:sz w:val="18"/>
                            <w:szCs w:val="18"/>
                          </w:rPr>
                        </w:pPr>
                      </w:p>
                      <w:p w14:paraId="03244FD4" w14:textId="77777777" w:rsidR="000B1479" w:rsidRPr="006A36FE" w:rsidRDefault="000B1479" w:rsidP="00316F1E">
                        <w:pPr>
                          <w:rPr>
                            <w:b/>
                            <w:color w:val="FFFFFF" w:themeColor="background1"/>
                          </w:rPr>
                        </w:pPr>
                        <w:r w:rsidRPr="006A36FE">
                          <w:rPr>
                            <w:b/>
                            <w:color w:val="FFFFFF" w:themeColor="background1"/>
                          </w:rPr>
                          <w:t>Análisis de los perfiles existentes</w:t>
                        </w:r>
                      </w:p>
                      <w:p w14:paraId="231739F4" w14:textId="77777777" w:rsidR="000B1479" w:rsidRDefault="000B1479"/>
                    </w:txbxContent>
                  </v:textbox>
                </v:shape>
              </v:group>
            </w:pict>
          </mc:Fallback>
        </mc:AlternateContent>
      </w:r>
    </w:p>
    <w:p w14:paraId="7C76D1EF" w14:textId="77777777" w:rsidR="00316F1E" w:rsidRPr="000D71B4" w:rsidRDefault="00316F1E" w:rsidP="006E4C9B">
      <w:pPr>
        <w:autoSpaceDE w:val="0"/>
        <w:autoSpaceDN w:val="0"/>
        <w:adjustRightInd w:val="0"/>
        <w:spacing w:line="240" w:lineRule="auto"/>
        <w:jc w:val="both"/>
        <w:rPr>
          <w:rFonts w:cs="Arial"/>
        </w:rPr>
      </w:pPr>
    </w:p>
    <w:p w14:paraId="7560A932" w14:textId="77777777" w:rsidR="00316F1E" w:rsidRPr="000D71B4" w:rsidRDefault="00316F1E" w:rsidP="006E4C9B">
      <w:pPr>
        <w:autoSpaceDE w:val="0"/>
        <w:autoSpaceDN w:val="0"/>
        <w:adjustRightInd w:val="0"/>
        <w:spacing w:line="240" w:lineRule="auto"/>
        <w:jc w:val="both"/>
        <w:rPr>
          <w:rFonts w:cs="Arial"/>
        </w:rPr>
      </w:pPr>
    </w:p>
    <w:p w14:paraId="1847C83F" w14:textId="77777777" w:rsidR="00316F1E" w:rsidRPr="000D71B4" w:rsidRDefault="00316F1E" w:rsidP="006E4C9B">
      <w:pPr>
        <w:autoSpaceDE w:val="0"/>
        <w:autoSpaceDN w:val="0"/>
        <w:adjustRightInd w:val="0"/>
        <w:spacing w:line="240" w:lineRule="auto"/>
        <w:jc w:val="both"/>
        <w:rPr>
          <w:rFonts w:cs="Arial"/>
        </w:rPr>
      </w:pPr>
    </w:p>
    <w:p w14:paraId="14D9CDB7" w14:textId="7DF9BE59" w:rsidR="00316F1E" w:rsidRPr="000D71B4" w:rsidRDefault="008E22C1" w:rsidP="006E4C9B">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41344" behindDoc="0" locked="0" layoutInCell="1" allowOverlap="1" wp14:anchorId="66665CCE" wp14:editId="28847E9B">
                <wp:simplePos x="0" y="0"/>
                <wp:positionH relativeFrom="column">
                  <wp:posOffset>106680</wp:posOffset>
                </wp:positionH>
                <wp:positionV relativeFrom="paragraph">
                  <wp:posOffset>33655</wp:posOffset>
                </wp:positionV>
                <wp:extent cx="5364480" cy="1135380"/>
                <wp:effectExtent l="76200" t="57150" r="102870" b="121920"/>
                <wp:wrapNone/>
                <wp:docPr id="2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135380"/>
                          <a:chOff x="1608" y="4176"/>
                          <a:chExt cx="6876" cy="1788"/>
                        </a:xfrm>
                      </wpg:grpSpPr>
                      <wps:wsp>
                        <wps:cNvPr id="23" name="AutoShape 69"/>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0A39A4B5" w14:textId="77777777" w:rsidR="000B1479" w:rsidRDefault="000B1479" w:rsidP="008F1D44">
                              <w:pPr>
                                <w:pStyle w:val="Prrafodelista"/>
                                <w:numPr>
                                  <w:ilvl w:val="0"/>
                                  <w:numId w:val="25"/>
                                </w:numPr>
                                <w:jc w:val="both"/>
                              </w:pPr>
                              <w:r>
                                <w:t>Egreso</w:t>
                              </w:r>
                            </w:p>
                            <w:p w14:paraId="6070747E" w14:textId="77777777" w:rsidR="000B1479" w:rsidRDefault="000B1479" w:rsidP="008F1D44">
                              <w:pPr>
                                <w:pStyle w:val="Prrafodelista"/>
                                <w:numPr>
                                  <w:ilvl w:val="0"/>
                                  <w:numId w:val="25"/>
                                </w:numPr>
                                <w:jc w:val="both"/>
                              </w:pPr>
                              <w:r>
                                <w:t>Ingreso</w:t>
                              </w:r>
                            </w:p>
                          </w:txbxContent>
                        </wps:txbx>
                        <wps:bodyPr rot="0" vert="horz" wrap="square" lIns="91440" tIns="45720" rIns="91440" bIns="45720" anchor="t" anchorCtr="0" upright="1">
                          <a:noAutofit/>
                        </wps:bodyPr>
                      </wps:wsp>
                      <wps:wsp>
                        <wps:cNvPr id="24" name="AutoShape 70"/>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75005FD8" w14:textId="77777777" w:rsidR="000B1479" w:rsidRDefault="000B1479" w:rsidP="008F1D44">
                              <w:pPr>
                                <w:rPr>
                                  <w:b/>
                                  <w:color w:val="FFFFFF" w:themeColor="background1"/>
                                  <w:sz w:val="18"/>
                                  <w:szCs w:val="18"/>
                                </w:rPr>
                              </w:pPr>
                            </w:p>
                            <w:p w14:paraId="2A69CBA5" w14:textId="77777777" w:rsidR="000B1479" w:rsidRPr="006A36FE" w:rsidRDefault="000B1479" w:rsidP="008F1D44">
                              <w:pPr>
                                <w:rPr>
                                  <w:b/>
                                  <w:color w:val="FFFFFF" w:themeColor="background1"/>
                                </w:rPr>
                              </w:pPr>
                              <w:r w:rsidRPr="006A36FE">
                                <w:rPr>
                                  <w:b/>
                                  <w:color w:val="FFFFFF" w:themeColor="background1"/>
                                </w:rPr>
                                <w:t>Elaboración del  perfil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65CCE" id="Group 68" o:spid="_x0000_s1037" style="position:absolute;left:0;text-align:left;margin-left:8.4pt;margin-top:2.65pt;width:422.4pt;height:89.4pt;z-index:251641344"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">
                <v:roundrect id="AutoShape 69" o:spid="_x0000_s1038"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6sQA&#10;AADbAAAADwAAAGRycy9kb3ducmV2LnhtbESPT2vCQBTE74V+h+UVvIhuTEEkukqxCJ6E+g+Pz+wz&#10;Cc2+TXdXE/vpu4LQ4zAzv2Fmi87U4kbOV5YVjIYJCOLc6ooLBfvdajAB4QOyxtoyKbiTh8X89WWG&#10;mbYtf9FtGwoRIewzVFCG0GRS+rwkg35oG+LoXawzGKJ0hdQO2wg3tUyTZCwNVhwXSmxoWVL+vb0a&#10;BVbS8nP889uejv3z6SDdJiWzUar31n1MQQTqwn/42V5rBek7PL7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OrEAAAA2wAAAA8AAAAAAAAAAAAAAAAAmAIAAGRycy9k&#10;b3ducmV2LnhtbFBLBQYAAAAABAAEAPUAAACJAwAAAAA=&#10;" fillcolor="#59a9f2 [1940]" strokecolor="#f2f2f2 [3041]" strokeweight="3pt">
                  <v:shadow on="t" color="#073662 [1604]" opacity=".5" offset="1pt,.74833mm"/>
                  <v:textbox>
                    <w:txbxContent>
                      <w:p w14:paraId="0A39A4B5" w14:textId="77777777" w:rsidR="000B1479" w:rsidRDefault="000B1479" w:rsidP="008F1D44">
                        <w:pPr>
                          <w:pStyle w:val="Prrafodelista"/>
                          <w:numPr>
                            <w:ilvl w:val="0"/>
                            <w:numId w:val="25"/>
                          </w:numPr>
                          <w:jc w:val="both"/>
                        </w:pPr>
                        <w:r>
                          <w:t>Egreso</w:t>
                        </w:r>
                      </w:p>
                      <w:p w14:paraId="6070747E" w14:textId="77777777" w:rsidR="000B1479" w:rsidRDefault="000B1479" w:rsidP="008F1D44">
                        <w:pPr>
                          <w:pStyle w:val="Prrafodelista"/>
                          <w:numPr>
                            <w:ilvl w:val="0"/>
                            <w:numId w:val="25"/>
                          </w:numPr>
                          <w:jc w:val="both"/>
                        </w:pPr>
                        <w:r>
                          <w:t>Ingreso</w:t>
                        </w:r>
                      </w:p>
                    </w:txbxContent>
                  </v:textbox>
                </v:roundrect>
                <v:shape id="AutoShape 70" o:spid="_x0000_s1039"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WYcMA&#10;AADbAAAADwAAAGRycy9kb3ducmV2LnhtbESPQWsCMRSE7wX/Q3hCbzWriJTVKCIoSuuhqxdvz81z&#10;s7h5WZK4bv99Uyj0OMzMN8xi1dtGdORD7VjBeJSBIC6drrlScD5t395BhIissXFMCr4pwGo5eFlg&#10;rt2Tv6grYiUShEOOCkyMbS5lKA1ZDCPXEifv5rzFmKSvpPb4THDbyEmWzaTFmtOCwZY2hsp78bAK&#10;NsVHqw9HfTkdcdztzOd11hiv1OuwX89BROrjf/ivvdcKJ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WYcMAAADbAAAADwAAAAAAAAAAAAAAAACYAgAAZHJzL2Rv&#10;d25yZXYueG1sUEsFBgAAAAAEAAQA9QAAAIgDAAAAAA==&#10;" fillcolor="#0f6fc6 [3204]" strokecolor="#f2f2f2 [3041]" strokeweight="3pt">
                  <v:shadow on="t" color="#073662 [1604]" opacity=".5" offset="1pt,.74833mm"/>
                  <v:textbox>
                    <w:txbxContent>
                      <w:p w14:paraId="75005FD8" w14:textId="77777777" w:rsidR="000B1479" w:rsidRDefault="000B1479" w:rsidP="008F1D44">
                        <w:pPr>
                          <w:rPr>
                            <w:b/>
                            <w:color w:val="FFFFFF" w:themeColor="background1"/>
                            <w:sz w:val="18"/>
                            <w:szCs w:val="18"/>
                          </w:rPr>
                        </w:pPr>
                      </w:p>
                      <w:p w14:paraId="2A69CBA5" w14:textId="77777777" w:rsidR="000B1479" w:rsidRPr="006A36FE" w:rsidRDefault="000B1479" w:rsidP="008F1D44">
                        <w:pPr>
                          <w:rPr>
                            <w:b/>
                            <w:color w:val="FFFFFF" w:themeColor="background1"/>
                          </w:rPr>
                        </w:pPr>
                        <w:r w:rsidRPr="006A36FE">
                          <w:rPr>
                            <w:b/>
                            <w:color w:val="FFFFFF" w:themeColor="background1"/>
                          </w:rPr>
                          <w:t>Elaboración del  perfil</w:t>
                        </w:r>
                      </w:p>
                    </w:txbxContent>
                  </v:textbox>
                </v:shape>
              </v:group>
            </w:pict>
          </mc:Fallback>
        </mc:AlternateContent>
      </w:r>
    </w:p>
    <w:p w14:paraId="02B59B22" w14:textId="77777777" w:rsidR="00316F1E" w:rsidRPr="000D71B4" w:rsidRDefault="00316F1E" w:rsidP="006E4C9B">
      <w:pPr>
        <w:autoSpaceDE w:val="0"/>
        <w:autoSpaceDN w:val="0"/>
        <w:adjustRightInd w:val="0"/>
        <w:spacing w:line="240" w:lineRule="auto"/>
        <w:jc w:val="both"/>
        <w:rPr>
          <w:rFonts w:cs="Arial"/>
        </w:rPr>
      </w:pPr>
    </w:p>
    <w:p w14:paraId="0C0D1CEE" w14:textId="77777777" w:rsidR="00316F1E" w:rsidRPr="000D71B4" w:rsidRDefault="00316F1E" w:rsidP="006E4C9B">
      <w:pPr>
        <w:autoSpaceDE w:val="0"/>
        <w:autoSpaceDN w:val="0"/>
        <w:adjustRightInd w:val="0"/>
        <w:spacing w:line="240" w:lineRule="auto"/>
        <w:jc w:val="both"/>
        <w:rPr>
          <w:rFonts w:cs="Arial"/>
        </w:rPr>
      </w:pPr>
    </w:p>
    <w:p w14:paraId="6E1B8511" w14:textId="72BB5EE8" w:rsidR="00316F1E" w:rsidRPr="000D71B4" w:rsidRDefault="008E22C1" w:rsidP="006E4C9B">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35200" behindDoc="0" locked="0" layoutInCell="1" allowOverlap="1" wp14:anchorId="00032E45" wp14:editId="606DE371">
                <wp:simplePos x="0" y="0"/>
                <wp:positionH relativeFrom="column">
                  <wp:posOffset>106680</wp:posOffset>
                </wp:positionH>
                <wp:positionV relativeFrom="paragraph">
                  <wp:posOffset>276225</wp:posOffset>
                </wp:positionV>
                <wp:extent cx="5364480" cy="1135380"/>
                <wp:effectExtent l="76200" t="57150" r="102870" b="121920"/>
                <wp:wrapNone/>
                <wp:docPr id="1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135380"/>
                          <a:chOff x="1608" y="4176"/>
                          <a:chExt cx="6876" cy="1788"/>
                        </a:xfrm>
                      </wpg:grpSpPr>
                      <wps:wsp>
                        <wps:cNvPr id="20" name="AutoShape 72"/>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650BFCEF" w14:textId="77777777" w:rsidR="000B1479" w:rsidRPr="006A36FE" w:rsidRDefault="000B1479" w:rsidP="008F1D44">
                              <w:pPr>
                                <w:pStyle w:val="Prrafodelista"/>
                                <w:numPr>
                                  <w:ilvl w:val="0"/>
                                  <w:numId w:val="25"/>
                                </w:numPr>
                                <w:jc w:val="both"/>
                                <w:rPr>
                                  <w:sz w:val="16"/>
                                  <w:szCs w:val="16"/>
                                </w:rPr>
                              </w:pPr>
                              <w:r w:rsidRPr="006A36FE">
                                <w:rPr>
                                  <w:sz w:val="16"/>
                                  <w:szCs w:val="16"/>
                                </w:rPr>
                                <w:t>Niveles: básico, profesional y de integración especializante.</w:t>
                              </w:r>
                            </w:p>
                            <w:p w14:paraId="17F3523D" w14:textId="77777777" w:rsidR="000B1479" w:rsidRPr="006A36FE" w:rsidRDefault="000B1479" w:rsidP="008F1D44">
                              <w:pPr>
                                <w:pStyle w:val="Prrafodelista"/>
                                <w:numPr>
                                  <w:ilvl w:val="0"/>
                                  <w:numId w:val="25"/>
                                </w:numPr>
                                <w:jc w:val="both"/>
                                <w:rPr>
                                  <w:sz w:val="16"/>
                                  <w:szCs w:val="16"/>
                                </w:rPr>
                              </w:pPr>
                              <w:r w:rsidRPr="006A36FE">
                                <w:rPr>
                                  <w:sz w:val="16"/>
                                  <w:szCs w:val="16"/>
                                </w:rPr>
                                <w:t>Áreas: Diseño, Urbano ambiental, Teórico humanística y Tecnológica.</w:t>
                              </w:r>
                            </w:p>
                            <w:p w14:paraId="6CA6B9D6" w14:textId="77777777" w:rsidR="000B1479" w:rsidRPr="006A36FE" w:rsidRDefault="000B1479" w:rsidP="008F1D44">
                              <w:pPr>
                                <w:pStyle w:val="Prrafodelista"/>
                                <w:numPr>
                                  <w:ilvl w:val="0"/>
                                  <w:numId w:val="25"/>
                                </w:numPr>
                                <w:jc w:val="both"/>
                                <w:rPr>
                                  <w:sz w:val="16"/>
                                  <w:szCs w:val="16"/>
                                </w:rPr>
                              </w:pPr>
                              <w:r w:rsidRPr="006A36FE">
                                <w:rPr>
                                  <w:sz w:val="16"/>
                                  <w:szCs w:val="16"/>
                                </w:rPr>
                                <w:t>Planteamiento por área de : unidades de aprendizaje, importancia y relación de cada una, orden lógico y secuencial, horas y créditos</w:t>
                              </w:r>
                            </w:p>
                          </w:txbxContent>
                        </wps:txbx>
                        <wps:bodyPr rot="0" vert="horz" wrap="square" lIns="91440" tIns="45720" rIns="91440" bIns="45720" anchor="t" anchorCtr="0" upright="1">
                          <a:noAutofit/>
                        </wps:bodyPr>
                      </wps:wsp>
                      <wps:wsp>
                        <wps:cNvPr id="21" name="AutoShape 73"/>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1473679E" w14:textId="77777777" w:rsidR="000B1479" w:rsidRPr="006A36FE" w:rsidRDefault="000B1479" w:rsidP="008F1D44">
                              <w:pPr>
                                <w:rPr>
                                  <w:b/>
                                  <w:color w:val="FFFFFF" w:themeColor="background1"/>
                                </w:rPr>
                              </w:pPr>
                              <w:r w:rsidRPr="006A36FE">
                                <w:rPr>
                                  <w:b/>
                                  <w:color w:val="FFFFFF" w:themeColor="background1"/>
                                </w:rPr>
                                <w:t>Planteamiento de la estructura y mapa curricular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32E45" id="Group 71" o:spid="_x0000_s1040" style="position:absolute;left:0;text-align:left;margin-left:8.4pt;margin-top:21.75pt;width:422.4pt;height:89.4pt;z-index:25163520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">
                <v:roundrect id="AutoShape 72" o:spid="_x0000_s1041"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yncAA&#10;AADbAAAADwAAAGRycy9kb3ducmV2LnhtbERPy4rCMBTdC/MP4Q64kTGdLkQ6RhFlwJXgE5fX5toW&#10;m5uaRNuZrzcLweXhvCezztTiQc5XlhV8DxMQxLnVFRcK9rvfrzEIH5A11pZJwR95mE0/ehPMtG15&#10;Q49tKEQMYZ+hgjKEJpPS5yUZ9EPbEEfuYp3BEKErpHbYxnBTyzRJRtJgxbGhxIYWJeXX7d0osJIW&#10;y9Htvz0dB+fTQbp1SmatVP+zm/+ACNSFt/jlXmkFaVwfv8QfIK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IyncAAAADbAAAADwAAAAAAAAAAAAAAAACYAgAAZHJzL2Rvd25y&#10;ZXYueG1sUEsFBgAAAAAEAAQA9QAAAIUDAAAAAA==&#10;" fillcolor="#59a9f2 [1940]" strokecolor="#f2f2f2 [3041]" strokeweight="3pt">
                  <v:shadow on="t" color="#073662 [1604]" opacity=".5" offset="1pt,.74833mm"/>
                  <v:textbox>
                    <w:txbxContent>
                      <w:p w14:paraId="650BFCEF" w14:textId="77777777" w:rsidR="000B1479" w:rsidRPr="006A36FE" w:rsidRDefault="000B1479" w:rsidP="008F1D44">
                        <w:pPr>
                          <w:pStyle w:val="Prrafodelista"/>
                          <w:numPr>
                            <w:ilvl w:val="0"/>
                            <w:numId w:val="25"/>
                          </w:numPr>
                          <w:jc w:val="both"/>
                          <w:rPr>
                            <w:sz w:val="16"/>
                            <w:szCs w:val="16"/>
                          </w:rPr>
                        </w:pPr>
                        <w:r w:rsidRPr="006A36FE">
                          <w:rPr>
                            <w:sz w:val="16"/>
                            <w:szCs w:val="16"/>
                          </w:rPr>
                          <w:t>Niveles: básico, profesional y de integración especializante.</w:t>
                        </w:r>
                      </w:p>
                      <w:p w14:paraId="17F3523D" w14:textId="77777777" w:rsidR="000B1479" w:rsidRPr="006A36FE" w:rsidRDefault="000B1479" w:rsidP="008F1D44">
                        <w:pPr>
                          <w:pStyle w:val="Prrafodelista"/>
                          <w:numPr>
                            <w:ilvl w:val="0"/>
                            <w:numId w:val="25"/>
                          </w:numPr>
                          <w:jc w:val="both"/>
                          <w:rPr>
                            <w:sz w:val="16"/>
                            <w:szCs w:val="16"/>
                          </w:rPr>
                        </w:pPr>
                        <w:r w:rsidRPr="006A36FE">
                          <w:rPr>
                            <w:sz w:val="16"/>
                            <w:szCs w:val="16"/>
                          </w:rPr>
                          <w:t>Áreas: Diseño, Urbano ambiental, Teórico humanística y Tecnológica.</w:t>
                        </w:r>
                      </w:p>
                      <w:p w14:paraId="6CA6B9D6" w14:textId="77777777" w:rsidR="000B1479" w:rsidRPr="006A36FE" w:rsidRDefault="000B1479" w:rsidP="008F1D44">
                        <w:pPr>
                          <w:pStyle w:val="Prrafodelista"/>
                          <w:numPr>
                            <w:ilvl w:val="0"/>
                            <w:numId w:val="25"/>
                          </w:numPr>
                          <w:jc w:val="both"/>
                          <w:rPr>
                            <w:sz w:val="16"/>
                            <w:szCs w:val="16"/>
                          </w:rPr>
                        </w:pPr>
                        <w:r w:rsidRPr="006A36FE">
                          <w:rPr>
                            <w:sz w:val="16"/>
                            <w:szCs w:val="16"/>
                          </w:rPr>
                          <w:t>Planteamiento por área de : unidades de aprendizaje, importancia y relación de cada una, orden lógico y secuencial, horas y créditos</w:t>
                        </w:r>
                      </w:p>
                    </w:txbxContent>
                  </v:textbox>
                </v:roundrect>
                <v:shape id="AutoShape 73" o:spid="_x0000_s1042"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1+cMA&#10;AADbAAAADwAAAGRycy9kb3ducmV2LnhtbESPQWsCMRSE7wX/Q3iCt5pdD1K2RhFBsaiHrr14e26e&#10;m8XNy5Kk6/rvm0Khx2FmvmEWq8G2oicfGscK8mkGgrhyuuFawdd5+/oGIkRkja1jUvCkAKvl6GWB&#10;hXYP/qS+jLVIEA4FKjAxdoWUoTJkMUxdR5y8m/MWY5K+ltrjI8FtK2dZNpcWG04LBjvaGKru5bdV&#10;sCkPnf446cv5hHm/M8frvDVeqcl4WL+DiDTE//Bfe68VzHL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1+cMAAADbAAAADwAAAAAAAAAAAAAAAACYAgAAZHJzL2Rv&#10;d25yZXYueG1sUEsFBgAAAAAEAAQA9QAAAIgDAAAAAA==&#10;" fillcolor="#0f6fc6 [3204]" strokecolor="#f2f2f2 [3041]" strokeweight="3pt">
                  <v:shadow on="t" color="#073662 [1604]" opacity=".5" offset="1pt,.74833mm"/>
                  <v:textbox>
                    <w:txbxContent>
                      <w:p w14:paraId="1473679E" w14:textId="77777777" w:rsidR="000B1479" w:rsidRPr="006A36FE" w:rsidRDefault="000B1479" w:rsidP="008F1D44">
                        <w:pPr>
                          <w:rPr>
                            <w:b/>
                            <w:color w:val="FFFFFF" w:themeColor="background1"/>
                          </w:rPr>
                        </w:pPr>
                        <w:r w:rsidRPr="006A36FE">
                          <w:rPr>
                            <w:b/>
                            <w:color w:val="FFFFFF" w:themeColor="background1"/>
                          </w:rPr>
                          <w:t>Planteamiento de la estructura y mapa curricular</w:t>
                        </w:r>
                      </w:p>
                    </w:txbxContent>
                  </v:textbox>
                </v:shape>
              </v:group>
            </w:pict>
          </mc:Fallback>
        </mc:AlternateContent>
      </w:r>
    </w:p>
    <w:p w14:paraId="30CCCD43" w14:textId="77777777" w:rsidR="00316F1E" w:rsidRPr="000D71B4" w:rsidRDefault="00316F1E" w:rsidP="006E4C9B">
      <w:pPr>
        <w:autoSpaceDE w:val="0"/>
        <w:autoSpaceDN w:val="0"/>
        <w:adjustRightInd w:val="0"/>
        <w:spacing w:line="240" w:lineRule="auto"/>
        <w:jc w:val="both"/>
        <w:rPr>
          <w:rFonts w:cs="Arial"/>
        </w:rPr>
      </w:pPr>
    </w:p>
    <w:p w14:paraId="3BEB43DB" w14:textId="77777777" w:rsidR="00316F1E" w:rsidRPr="000D71B4" w:rsidRDefault="00316F1E" w:rsidP="006E4C9B">
      <w:pPr>
        <w:autoSpaceDE w:val="0"/>
        <w:autoSpaceDN w:val="0"/>
        <w:adjustRightInd w:val="0"/>
        <w:spacing w:line="240" w:lineRule="auto"/>
        <w:jc w:val="both"/>
        <w:rPr>
          <w:rFonts w:cs="Arial"/>
        </w:rPr>
      </w:pPr>
    </w:p>
    <w:p w14:paraId="4B96EB18" w14:textId="0917DCEF" w:rsidR="008F1D44" w:rsidRPr="000D71B4" w:rsidRDefault="008E22C1" w:rsidP="006E4C9B">
      <w:pPr>
        <w:autoSpaceDE w:val="0"/>
        <w:autoSpaceDN w:val="0"/>
        <w:adjustRightInd w:val="0"/>
        <w:spacing w:line="240" w:lineRule="auto"/>
        <w:jc w:val="both"/>
        <w:rPr>
          <w:rFonts w:cs="Arial"/>
        </w:rPr>
      </w:pPr>
      <w:r>
        <w:rPr>
          <w:rFonts w:cs="Arial"/>
          <w:noProof/>
          <w:lang w:val="es-ES" w:eastAsia="es-ES"/>
        </w:rPr>
        <w:lastRenderedPageBreak/>
        <mc:AlternateContent>
          <mc:Choice Requires="wpg">
            <w:drawing>
              <wp:anchor distT="0" distB="0" distL="114300" distR="114300" simplePos="0" relativeHeight="251630080" behindDoc="0" locked="0" layoutInCell="1" allowOverlap="1" wp14:anchorId="1512C1F8" wp14:editId="5B1328FA">
                <wp:simplePos x="0" y="0"/>
                <wp:positionH relativeFrom="column">
                  <wp:posOffset>106680</wp:posOffset>
                </wp:positionH>
                <wp:positionV relativeFrom="paragraph">
                  <wp:posOffset>221615</wp:posOffset>
                </wp:positionV>
                <wp:extent cx="5417820" cy="1135380"/>
                <wp:effectExtent l="76200" t="57150" r="87630" b="121920"/>
                <wp:wrapNone/>
                <wp:docPr id="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1135380"/>
                          <a:chOff x="1608" y="4176"/>
                          <a:chExt cx="6876" cy="1788"/>
                        </a:xfrm>
                      </wpg:grpSpPr>
                      <wps:wsp>
                        <wps:cNvPr id="17" name="AutoShape 75"/>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787CFFD8" w14:textId="77777777" w:rsidR="000B1479" w:rsidRPr="00063411" w:rsidRDefault="000B1479" w:rsidP="008F1D44">
                              <w:pPr>
                                <w:pStyle w:val="Prrafodelista"/>
                                <w:numPr>
                                  <w:ilvl w:val="0"/>
                                  <w:numId w:val="25"/>
                                </w:numPr>
                                <w:jc w:val="both"/>
                                <w:rPr>
                                  <w:sz w:val="16"/>
                                  <w:szCs w:val="16"/>
                                </w:rPr>
                              </w:pPr>
                              <w:r w:rsidRPr="00063411">
                                <w:rPr>
                                  <w:sz w:val="16"/>
                                  <w:szCs w:val="16"/>
                                </w:rPr>
                                <w:t>Orden y secuencia de unidades de aprendizaje</w:t>
                              </w:r>
                            </w:p>
                            <w:p w14:paraId="6E7007E3" w14:textId="77777777" w:rsidR="000B1479" w:rsidRPr="00063411" w:rsidRDefault="000B1479" w:rsidP="008F1D44">
                              <w:pPr>
                                <w:pStyle w:val="Prrafodelista"/>
                                <w:numPr>
                                  <w:ilvl w:val="0"/>
                                  <w:numId w:val="25"/>
                                </w:numPr>
                                <w:jc w:val="both"/>
                                <w:rPr>
                                  <w:sz w:val="16"/>
                                  <w:szCs w:val="16"/>
                                </w:rPr>
                              </w:pPr>
                              <w:r w:rsidRPr="00063411">
                                <w:rPr>
                                  <w:sz w:val="16"/>
                                  <w:szCs w:val="16"/>
                                </w:rPr>
                                <w:t>Relación horizontal y vertical entre unidades de aprendizaje</w:t>
                              </w:r>
                            </w:p>
                            <w:p w14:paraId="5AEB8A92" w14:textId="77777777" w:rsidR="000B1479" w:rsidRPr="00063411" w:rsidRDefault="000B1479" w:rsidP="008F1D44">
                              <w:pPr>
                                <w:pStyle w:val="Prrafodelista"/>
                                <w:numPr>
                                  <w:ilvl w:val="0"/>
                                  <w:numId w:val="25"/>
                                </w:numPr>
                                <w:jc w:val="both"/>
                                <w:rPr>
                                  <w:sz w:val="16"/>
                                  <w:szCs w:val="16"/>
                                </w:rPr>
                              </w:pPr>
                              <w:r w:rsidRPr="00063411">
                                <w:rPr>
                                  <w:sz w:val="16"/>
                                  <w:szCs w:val="16"/>
                                </w:rPr>
                                <w:t>Horizontal: enfoque de contenidos por semestre hacia área de diseño</w:t>
                              </w:r>
                            </w:p>
                            <w:p w14:paraId="192FEDAA" w14:textId="77777777" w:rsidR="000B1479" w:rsidRPr="00063411" w:rsidRDefault="000B1479" w:rsidP="008F1D44">
                              <w:pPr>
                                <w:pStyle w:val="Prrafodelista"/>
                                <w:numPr>
                                  <w:ilvl w:val="0"/>
                                  <w:numId w:val="25"/>
                                </w:numPr>
                                <w:jc w:val="both"/>
                                <w:rPr>
                                  <w:sz w:val="16"/>
                                  <w:szCs w:val="16"/>
                                </w:rPr>
                              </w:pPr>
                              <w:r w:rsidRPr="00063411">
                                <w:rPr>
                                  <w:sz w:val="16"/>
                                  <w:szCs w:val="16"/>
                                </w:rPr>
                                <w:t>Vertical: secuencia lógica para aumento de dificultad en el aprendizaje</w:t>
                              </w:r>
                            </w:p>
                          </w:txbxContent>
                        </wps:txbx>
                        <wps:bodyPr rot="0" vert="horz" wrap="square" lIns="91440" tIns="45720" rIns="91440" bIns="45720" anchor="t" anchorCtr="0" upright="1">
                          <a:noAutofit/>
                        </wps:bodyPr>
                      </wps:wsp>
                      <wps:wsp>
                        <wps:cNvPr id="18" name="AutoShape 76"/>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20F6BE0B" w14:textId="77777777" w:rsidR="000B1479" w:rsidRDefault="000B1479" w:rsidP="008F1D44">
                              <w:pPr>
                                <w:rPr>
                                  <w:b/>
                                  <w:color w:val="FFFFFF" w:themeColor="background1"/>
                                  <w:sz w:val="18"/>
                                  <w:szCs w:val="18"/>
                                </w:rPr>
                              </w:pPr>
                            </w:p>
                            <w:p w14:paraId="34E5816A" w14:textId="77777777" w:rsidR="000B1479" w:rsidRPr="006A36FE" w:rsidRDefault="000B1479" w:rsidP="008F1D44">
                              <w:pPr>
                                <w:rPr>
                                  <w:b/>
                                  <w:color w:val="FFFFFF" w:themeColor="background1"/>
                                </w:rPr>
                              </w:pPr>
                              <w:r w:rsidRPr="006A36FE">
                                <w:rPr>
                                  <w:b/>
                                  <w:color w:val="FFFFFF" w:themeColor="background1"/>
                                </w:rPr>
                                <w:t>Trabajo colegiado para establecer</w:t>
                              </w:r>
                            </w:p>
                            <w:p w14:paraId="63A29C0B" w14:textId="77777777" w:rsidR="000B1479" w:rsidRDefault="000B14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2C1F8" id="Group 74" o:spid="_x0000_s1043" style="position:absolute;left:0;text-align:left;margin-left:8.4pt;margin-top:17.45pt;width:426.6pt;height:89.4pt;z-index:25163008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">
                <v:roundrect id="AutoShape 75" o:spid="_x0000_s1044"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gVMEA&#10;AADbAAAADwAAAGRycy9kb3ducmV2LnhtbERPS4vCMBC+L/gfwgh7WdZUDypdo4gieBJ84nG2mW2L&#10;zaQm0Xb99UZY2Nt8fM+ZzFpTiTs5X1pW0O8lIIgzq0vOFRz2q88xCB+QNVaWScEveZhNO28TTLVt&#10;eEv3XchFDGGfooIihDqV0mcFGfQ9WxNH7sc6gyFCl0vtsInhppKDJBlKgyXHhgJrWhSUXXY3o8BK&#10;WiyH10dzPn18n4/SbQZkNkq9d9v5F4hAbfgX/7nXOs4fwe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YFTBAAAA2wAAAA8AAAAAAAAAAAAAAAAAmAIAAGRycy9kb3du&#10;cmV2LnhtbFBLBQYAAAAABAAEAPUAAACGAwAAAAA=&#10;" fillcolor="#59a9f2 [1940]" strokecolor="#f2f2f2 [3041]" strokeweight="3pt">
                  <v:shadow on="t" color="#073662 [1604]" opacity=".5" offset="1pt,.74833mm"/>
                  <v:textbox>
                    <w:txbxContent>
                      <w:p w14:paraId="787CFFD8" w14:textId="77777777" w:rsidR="000B1479" w:rsidRPr="00063411" w:rsidRDefault="000B1479" w:rsidP="008F1D44">
                        <w:pPr>
                          <w:pStyle w:val="Prrafodelista"/>
                          <w:numPr>
                            <w:ilvl w:val="0"/>
                            <w:numId w:val="25"/>
                          </w:numPr>
                          <w:jc w:val="both"/>
                          <w:rPr>
                            <w:sz w:val="16"/>
                            <w:szCs w:val="16"/>
                          </w:rPr>
                        </w:pPr>
                        <w:r w:rsidRPr="00063411">
                          <w:rPr>
                            <w:sz w:val="16"/>
                            <w:szCs w:val="16"/>
                          </w:rPr>
                          <w:t>Orden y secuencia de unidades de aprendizaje</w:t>
                        </w:r>
                      </w:p>
                      <w:p w14:paraId="6E7007E3" w14:textId="77777777" w:rsidR="000B1479" w:rsidRPr="00063411" w:rsidRDefault="000B1479" w:rsidP="008F1D44">
                        <w:pPr>
                          <w:pStyle w:val="Prrafodelista"/>
                          <w:numPr>
                            <w:ilvl w:val="0"/>
                            <w:numId w:val="25"/>
                          </w:numPr>
                          <w:jc w:val="both"/>
                          <w:rPr>
                            <w:sz w:val="16"/>
                            <w:szCs w:val="16"/>
                          </w:rPr>
                        </w:pPr>
                        <w:r w:rsidRPr="00063411">
                          <w:rPr>
                            <w:sz w:val="16"/>
                            <w:szCs w:val="16"/>
                          </w:rPr>
                          <w:t>Relación horizontal y vertical entre unidades de aprendizaje</w:t>
                        </w:r>
                      </w:p>
                      <w:p w14:paraId="5AEB8A92" w14:textId="77777777" w:rsidR="000B1479" w:rsidRPr="00063411" w:rsidRDefault="000B1479" w:rsidP="008F1D44">
                        <w:pPr>
                          <w:pStyle w:val="Prrafodelista"/>
                          <w:numPr>
                            <w:ilvl w:val="0"/>
                            <w:numId w:val="25"/>
                          </w:numPr>
                          <w:jc w:val="both"/>
                          <w:rPr>
                            <w:sz w:val="16"/>
                            <w:szCs w:val="16"/>
                          </w:rPr>
                        </w:pPr>
                        <w:r w:rsidRPr="00063411">
                          <w:rPr>
                            <w:sz w:val="16"/>
                            <w:szCs w:val="16"/>
                          </w:rPr>
                          <w:t>Horizontal: enfoque de contenidos por semestre hacia área de diseño</w:t>
                        </w:r>
                      </w:p>
                      <w:p w14:paraId="192FEDAA" w14:textId="77777777" w:rsidR="000B1479" w:rsidRPr="00063411" w:rsidRDefault="000B1479" w:rsidP="008F1D44">
                        <w:pPr>
                          <w:pStyle w:val="Prrafodelista"/>
                          <w:numPr>
                            <w:ilvl w:val="0"/>
                            <w:numId w:val="25"/>
                          </w:numPr>
                          <w:jc w:val="both"/>
                          <w:rPr>
                            <w:sz w:val="16"/>
                            <w:szCs w:val="16"/>
                          </w:rPr>
                        </w:pPr>
                        <w:r w:rsidRPr="00063411">
                          <w:rPr>
                            <w:sz w:val="16"/>
                            <w:szCs w:val="16"/>
                          </w:rPr>
                          <w:t>Vertical: secuencia lógica para aumento de dificultad en el aprendizaje</w:t>
                        </w:r>
                      </w:p>
                    </w:txbxContent>
                  </v:textbox>
                </v:roundrect>
                <v:shape id="AutoShape 76" o:spid="_x0000_s1045"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2cQA&#10;AADbAAAADwAAAGRycy9kb3ducmV2LnhtbESPQW/CMAyF75P4D5GRdhspO6CpEBBC2rRp40Dhws00&#10;pqnWOFWSle7fz4dJ3Gy95/c+rzaj79RAMbWBDcxnBSjiOtiWGwOn4+vTC6iUkS12gcnALyXYrCcP&#10;KyxtuPGBhio3SkI4lWjA5dyXWqfakcc0Cz2xaNcQPWZZY6NtxJuE+04/F8VCe2xZGhz2tHNUf1c/&#10;3sCu+uztx96ej3ucD2/u67LoXDTmcTpul6Ayjflu/r9+t4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VtnEAAAA2wAAAA8AAAAAAAAAAAAAAAAAmAIAAGRycy9k&#10;b3ducmV2LnhtbFBLBQYAAAAABAAEAPUAAACJAwAAAAA=&#10;" fillcolor="#0f6fc6 [3204]" strokecolor="#f2f2f2 [3041]" strokeweight="3pt">
                  <v:shadow on="t" color="#073662 [1604]" opacity=".5" offset="1pt,.74833mm"/>
                  <v:textbox>
                    <w:txbxContent>
                      <w:p w14:paraId="20F6BE0B" w14:textId="77777777" w:rsidR="000B1479" w:rsidRDefault="000B1479" w:rsidP="008F1D44">
                        <w:pPr>
                          <w:rPr>
                            <w:b/>
                            <w:color w:val="FFFFFF" w:themeColor="background1"/>
                            <w:sz w:val="18"/>
                            <w:szCs w:val="18"/>
                          </w:rPr>
                        </w:pPr>
                      </w:p>
                      <w:p w14:paraId="34E5816A" w14:textId="77777777" w:rsidR="000B1479" w:rsidRPr="006A36FE" w:rsidRDefault="000B1479" w:rsidP="008F1D44">
                        <w:pPr>
                          <w:rPr>
                            <w:b/>
                            <w:color w:val="FFFFFF" w:themeColor="background1"/>
                          </w:rPr>
                        </w:pPr>
                        <w:r w:rsidRPr="006A36FE">
                          <w:rPr>
                            <w:b/>
                            <w:color w:val="FFFFFF" w:themeColor="background1"/>
                          </w:rPr>
                          <w:t>Trabajo colegiado para establecer</w:t>
                        </w:r>
                      </w:p>
                      <w:p w14:paraId="63A29C0B" w14:textId="77777777" w:rsidR="000B1479" w:rsidRDefault="000B1479"/>
                    </w:txbxContent>
                  </v:textbox>
                </v:shape>
              </v:group>
            </w:pict>
          </mc:Fallback>
        </mc:AlternateContent>
      </w:r>
    </w:p>
    <w:p w14:paraId="77C5DCF2" w14:textId="77777777" w:rsidR="008F1D44" w:rsidRPr="000D71B4" w:rsidRDefault="008F1D44" w:rsidP="006E4C9B">
      <w:pPr>
        <w:autoSpaceDE w:val="0"/>
        <w:autoSpaceDN w:val="0"/>
        <w:adjustRightInd w:val="0"/>
        <w:spacing w:line="240" w:lineRule="auto"/>
        <w:jc w:val="both"/>
        <w:rPr>
          <w:rFonts w:cs="Arial"/>
        </w:rPr>
      </w:pPr>
    </w:p>
    <w:p w14:paraId="7CBA18F6" w14:textId="77777777" w:rsidR="008F1D44" w:rsidRPr="000D71B4" w:rsidRDefault="008F1D44" w:rsidP="006E4C9B">
      <w:pPr>
        <w:autoSpaceDE w:val="0"/>
        <w:autoSpaceDN w:val="0"/>
        <w:adjustRightInd w:val="0"/>
        <w:spacing w:line="240" w:lineRule="auto"/>
        <w:jc w:val="both"/>
        <w:rPr>
          <w:rFonts w:cs="Arial"/>
        </w:rPr>
      </w:pPr>
    </w:p>
    <w:p w14:paraId="0A5C88AF" w14:textId="77777777" w:rsidR="008F1D44" w:rsidRPr="000D71B4" w:rsidRDefault="008F1D44" w:rsidP="006E4C9B">
      <w:pPr>
        <w:autoSpaceDE w:val="0"/>
        <w:autoSpaceDN w:val="0"/>
        <w:adjustRightInd w:val="0"/>
        <w:spacing w:line="240" w:lineRule="auto"/>
        <w:jc w:val="both"/>
        <w:rPr>
          <w:rFonts w:cs="Arial"/>
        </w:rPr>
      </w:pPr>
    </w:p>
    <w:p w14:paraId="1AF46A08" w14:textId="015B4138" w:rsidR="008F1D44" w:rsidRPr="000D71B4" w:rsidRDefault="008E22C1" w:rsidP="006E4C9B">
      <w:pPr>
        <w:autoSpaceDE w:val="0"/>
        <w:autoSpaceDN w:val="0"/>
        <w:adjustRightInd w:val="0"/>
        <w:spacing w:line="240" w:lineRule="auto"/>
        <w:jc w:val="both"/>
        <w:rPr>
          <w:rFonts w:cs="Arial"/>
        </w:rPr>
      </w:pPr>
      <w:r>
        <w:rPr>
          <w:rFonts w:cs="Arial"/>
          <w:noProof/>
          <w:lang w:val="es-ES" w:eastAsia="es-ES"/>
        </w:rPr>
        <mc:AlternateContent>
          <mc:Choice Requires="wpg">
            <w:drawing>
              <wp:anchor distT="0" distB="0" distL="114300" distR="114300" simplePos="0" relativeHeight="251624960" behindDoc="0" locked="0" layoutInCell="1" allowOverlap="1" wp14:anchorId="0BA803B7" wp14:editId="3AE1BEA3">
                <wp:simplePos x="0" y="0"/>
                <wp:positionH relativeFrom="column">
                  <wp:posOffset>114300</wp:posOffset>
                </wp:positionH>
                <wp:positionV relativeFrom="paragraph">
                  <wp:posOffset>110490</wp:posOffset>
                </wp:positionV>
                <wp:extent cx="5417820" cy="1135380"/>
                <wp:effectExtent l="76200" t="57150" r="87630" b="121920"/>
                <wp:wrapNone/>
                <wp:docPr id="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1135380"/>
                          <a:chOff x="1608" y="4176"/>
                          <a:chExt cx="6876" cy="1788"/>
                        </a:xfrm>
                      </wpg:grpSpPr>
                      <wps:wsp>
                        <wps:cNvPr id="7" name="AutoShape 78"/>
                        <wps:cNvSpPr>
                          <a:spLocks noChangeArrowheads="1"/>
                        </wps:cNvSpPr>
                        <wps:spPr bwMode="auto">
                          <a:xfrm>
                            <a:off x="3216" y="4310"/>
                            <a:ext cx="5268" cy="1546"/>
                          </a:xfrm>
                          <a:prstGeom prst="roundRect">
                            <a:avLst>
                              <a:gd name="adj" fmla="val 16667"/>
                            </a:avLst>
                          </a:prstGeom>
                          <a:solidFill>
                            <a:schemeClr val="accent1">
                              <a:lumMod val="60000"/>
                              <a:lumOff val="40000"/>
                            </a:schemeClr>
                          </a:solidFill>
                          <a:ln w="38100">
                            <a:solidFill>
                              <a:schemeClr val="lt1">
                                <a:lumMod val="95000"/>
                                <a:lumOff val="0"/>
                              </a:schemeClr>
                            </a:solidFill>
                            <a:round/>
                            <a:headEnd/>
                            <a:tailEnd/>
                          </a:ln>
                          <a:effectLst>
                            <a:outerShdw blurRad="63500" dist="29783" dir="3885598" algn="ctr" rotWithShape="0">
                              <a:schemeClr val="accent1">
                                <a:lumMod val="50000"/>
                                <a:lumOff val="0"/>
                                <a:alpha val="50000"/>
                              </a:schemeClr>
                            </a:outerShdw>
                          </a:effectLst>
                        </wps:spPr>
                        <wps:txbx>
                          <w:txbxContent>
                            <w:p w14:paraId="44038CD1" w14:textId="77777777" w:rsidR="000B1479" w:rsidRDefault="000B1479" w:rsidP="008F1D44">
                              <w:pPr>
                                <w:pStyle w:val="Prrafodelista"/>
                                <w:numPr>
                                  <w:ilvl w:val="0"/>
                                  <w:numId w:val="25"/>
                                </w:numPr>
                                <w:jc w:val="both"/>
                              </w:pPr>
                              <w:r>
                                <w:t>En las cuatro áreas de conocimiento: Teórico humanística, Urbano-Ambiental, Diseño y Tecnológica</w:t>
                              </w:r>
                            </w:p>
                          </w:txbxContent>
                        </wps:txbx>
                        <wps:bodyPr rot="0" vert="horz" wrap="square" lIns="91440" tIns="45720" rIns="91440" bIns="45720" anchor="t" anchorCtr="0" upright="1">
                          <a:noAutofit/>
                        </wps:bodyPr>
                      </wps:wsp>
                      <wps:wsp>
                        <wps:cNvPr id="8" name="AutoShape 79"/>
                        <wps:cNvSpPr>
                          <a:spLocks noChangeArrowheads="1"/>
                        </wps:cNvSpPr>
                        <wps:spPr bwMode="auto">
                          <a:xfrm>
                            <a:off x="1608" y="4176"/>
                            <a:ext cx="2208" cy="1788"/>
                          </a:xfrm>
                          <a:prstGeom prst="homePlate">
                            <a:avLst>
                              <a:gd name="adj" fmla="val 30872"/>
                            </a:avLst>
                          </a:prstGeom>
                          <a:solidFill>
                            <a:schemeClr val="accent1">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02077884" w14:textId="77777777" w:rsidR="000B1479" w:rsidRDefault="000B1479" w:rsidP="008F1D44">
                              <w:pPr>
                                <w:rPr>
                                  <w:b/>
                                  <w:color w:val="FFFFFF" w:themeColor="background1"/>
                                  <w:sz w:val="18"/>
                                  <w:szCs w:val="18"/>
                                </w:rPr>
                              </w:pPr>
                            </w:p>
                            <w:p w14:paraId="73A71AEB" w14:textId="77777777" w:rsidR="000B1479" w:rsidRPr="00316F1E" w:rsidRDefault="000B1479" w:rsidP="008F1D44">
                              <w:pPr>
                                <w:rPr>
                                  <w:b/>
                                  <w:color w:val="FFFFFF" w:themeColor="background1"/>
                                  <w:sz w:val="18"/>
                                  <w:szCs w:val="18"/>
                                </w:rPr>
                              </w:pPr>
                              <w:r>
                                <w:rPr>
                                  <w:b/>
                                  <w:color w:val="FFFFFF" w:themeColor="background1"/>
                                  <w:sz w:val="18"/>
                                  <w:szCs w:val="18"/>
                                </w:rPr>
                                <w:t>Identificación</w:t>
                              </w:r>
                              <w:r w:rsidRPr="00316F1E">
                                <w:rPr>
                                  <w:b/>
                                  <w:color w:val="FFFFFF" w:themeColor="background1"/>
                                  <w:sz w:val="18"/>
                                  <w:szCs w:val="18"/>
                                </w:rPr>
                                <w:t xml:space="preserve"> de </w:t>
                              </w:r>
                              <w:r>
                                <w:rPr>
                                  <w:b/>
                                  <w:color w:val="FFFFFF" w:themeColor="background1"/>
                                  <w:sz w:val="18"/>
                                  <w:szCs w:val="18"/>
                                </w:rPr>
                                <w:t>ejes</w:t>
                              </w:r>
                              <w:r w:rsidRPr="00316F1E">
                                <w:rPr>
                                  <w:b/>
                                  <w:color w:val="FFFFFF" w:themeColor="background1"/>
                                  <w:sz w:val="18"/>
                                  <w:szCs w:val="18"/>
                                </w:rPr>
                                <w:t xml:space="preserve"> de acentuación</w:t>
                              </w:r>
                              <w:r>
                                <w:rPr>
                                  <w:b/>
                                  <w:color w:val="FFFFFF" w:themeColor="background1"/>
                                  <w:sz w:val="18"/>
                                  <w:szCs w:val="18"/>
                                </w:rPr>
                                <w:t xml:space="preserve">  terminal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803B7" id="Group 77" o:spid="_x0000_s1046" style="position:absolute;left:0;text-align:left;margin-left:9pt;margin-top:8.7pt;width:426.6pt;height:89.4pt;z-index:251624960" coordorigin="1608,4176" coordsize="68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">
                <v:roundrect id="AutoShape 78" o:spid="_x0000_s1047" style="position:absolute;left:3216;top:4310;width:5268;height:15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aS8MA&#10;AADaAAAADwAAAGRycy9kb3ducmV2LnhtbESPT2sCMRTE7wW/Q3hCL6Vm9aCyNYoogifBv3h83bzu&#10;Lm5e1iS6Wz+9EQo9DjPzG2Yya00l7uR8aVlBv5eAIM6sLjlXcNivPscgfEDWWFkmBb/kYTbtvE0w&#10;1bbhLd13IRcRwj5FBUUIdSqlzwoy6Hu2Jo7ej3UGQ5Qul9phE+GmkoMkGUqDJceFAmtaFJRddjej&#10;wEpaLIfXR3M+fXyfj9JtBmQ2Sr132/kXiEBt+A//tddawQheV+IN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WaS8MAAADaAAAADwAAAAAAAAAAAAAAAACYAgAAZHJzL2Rv&#10;d25yZXYueG1sUEsFBgAAAAAEAAQA9QAAAIgDAAAAAA==&#10;" fillcolor="#59a9f2 [1940]" strokecolor="#f2f2f2 [3041]" strokeweight="3pt">
                  <v:shadow on="t" color="#073662 [1604]" opacity=".5" offset="1pt,.74833mm"/>
                  <v:textbox>
                    <w:txbxContent>
                      <w:p w14:paraId="44038CD1" w14:textId="77777777" w:rsidR="000B1479" w:rsidRDefault="000B1479" w:rsidP="008F1D44">
                        <w:pPr>
                          <w:pStyle w:val="Prrafodelista"/>
                          <w:numPr>
                            <w:ilvl w:val="0"/>
                            <w:numId w:val="25"/>
                          </w:numPr>
                          <w:jc w:val="both"/>
                        </w:pPr>
                        <w:r>
                          <w:t>En las cuatro áreas de conocimiento: Teórico humanística, Urbano-Ambiental, Diseño y Tecnológica</w:t>
                        </w:r>
                      </w:p>
                    </w:txbxContent>
                  </v:textbox>
                </v:roundrect>
                <v:shape id="AutoShape 79" o:spid="_x0000_s1048" type="#_x0000_t15" style="position:absolute;left:1608;top:4176;width:2208;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xlL8A&#10;AADaAAAADwAAAGRycy9kb3ducmV2LnhtbERPTYvCMBC9L/gfwgje1tQ9yFKNIoKiuB6sXryNzdgU&#10;m0lJsrX++81hwePjfc+XvW1ERz7UjhVMxhkI4tLpmisFl/Pm8xtEiMgaG8ek4EUBlovBxxxz7Z58&#10;oq6IlUghHHJUYGJscylDachiGLuWOHF35y3GBH0ltcdnCreN/MqyqbRYc2ow2NLaUPkofq2CdXFo&#10;9f6or+cjTrqt+blNG+OVGg371QxEpD6+xf/unVaQtqYr6QbI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jbGUvwAAANoAAAAPAAAAAAAAAAAAAAAAAJgCAABkcnMvZG93bnJl&#10;di54bWxQSwUGAAAAAAQABAD1AAAAhAMAAAAA&#10;" fillcolor="#0f6fc6 [3204]" strokecolor="#f2f2f2 [3041]" strokeweight="3pt">
                  <v:shadow on="t" color="#073662 [1604]" opacity=".5" offset="1pt,.74833mm"/>
                  <v:textbox>
                    <w:txbxContent>
                      <w:p w14:paraId="02077884" w14:textId="77777777" w:rsidR="000B1479" w:rsidRDefault="000B1479" w:rsidP="008F1D44">
                        <w:pPr>
                          <w:rPr>
                            <w:b/>
                            <w:color w:val="FFFFFF" w:themeColor="background1"/>
                            <w:sz w:val="18"/>
                            <w:szCs w:val="18"/>
                          </w:rPr>
                        </w:pPr>
                      </w:p>
                      <w:p w14:paraId="73A71AEB" w14:textId="77777777" w:rsidR="000B1479" w:rsidRPr="00316F1E" w:rsidRDefault="000B1479" w:rsidP="008F1D44">
                        <w:pPr>
                          <w:rPr>
                            <w:b/>
                            <w:color w:val="FFFFFF" w:themeColor="background1"/>
                            <w:sz w:val="18"/>
                            <w:szCs w:val="18"/>
                          </w:rPr>
                        </w:pPr>
                        <w:r>
                          <w:rPr>
                            <w:b/>
                            <w:color w:val="FFFFFF" w:themeColor="background1"/>
                            <w:sz w:val="18"/>
                            <w:szCs w:val="18"/>
                          </w:rPr>
                          <w:t>Identificación</w:t>
                        </w:r>
                        <w:r w:rsidRPr="00316F1E">
                          <w:rPr>
                            <w:b/>
                            <w:color w:val="FFFFFF" w:themeColor="background1"/>
                            <w:sz w:val="18"/>
                            <w:szCs w:val="18"/>
                          </w:rPr>
                          <w:t xml:space="preserve"> de </w:t>
                        </w:r>
                        <w:r>
                          <w:rPr>
                            <w:b/>
                            <w:color w:val="FFFFFF" w:themeColor="background1"/>
                            <w:sz w:val="18"/>
                            <w:szCs w:val="18"/>
                          </w:rPr>
                          <w:t>ejes</w:t>
                        </w:r>
                        <w:r w:rsidRPr="00316F1E">
                          <w:rPr>
                            <w:b/>
                            <w:color w:val="FFFFFF" w:themeColor="background1"/>
                            <w:sz w:val="18"/>
                            <w:szCs w:val="18"/>
                          </w:rPr>
                          <w:t xml:space="preserve"> de acentuación</w:t>
                        </w:r>
                        <w:r>
                          <w:rPr>
                            <w:b/>
                            <w:color w:val="FFFFFF" w:themeColor="background1"/>
                            <w:sz w:val="18"/>
                            <w:szCs w:val="18"/>
                          </w:rPr>
                          <w:t xml:space="preserve">  terminal </w:t>
                        </w:r>
                      </w:p>
                    </w:txbxContent>
                  </v:textbox>
                </v:shape>
              </v:group>
            </w:pict>
          </mc:Fallback>
        </mc:AlternateContent>
      </w:r>
    </w:p>
    <w:p w14:paraId="2D94812F" w14:textId="77777777" w:rsidR="008F1D44" w:rsidRPr="000D71B4" w:rsidRDefault="008F1D44" w:rsidP="006E4C9B">
      <w:pPr>
        <w:autoSpaceDE w:val="0"/>
        <w:autoSpaceDN w:val="0"/>
        <w:adjustRightInd w:val="0"/>
        <w:spacing w:line="240" w:lineRule="auto"/>
        <w:jc w:val="both"/>
        <w:rPr>
          <w:rFonts w:cs="Arial"/>
        </w:rPr>
      </w:pPr>
    </w:p>
    <w:p w14:paraId="352CBE78" w14:textId="77777777" w:rsidR="008F1D44" w:rsidRPr="000D71B4" w:rsidRDefault="008F1D44" w:rsidP="006E4C9B">
      <w:pPr>
        <w:autoSpaceDE w:val="0"/>
        <w:autoSpaceDN w:val="0"/>
        <w:adjustRightInd w:val="0"/>
        <w:spacing w:line="240" w:lineRule="auto"/>
        <w:jc w:val="both"/>
        <w:rPr>
          <w:rFonts w:cs="Arial"/>
        </w:rPr>
      </w:pPr>
    </w:p>
    <w:p w14:paraId="1093C5A2" w14:textId="77777777" w:rsidR="008F1D44" w:rsidRPr="000D71B4" w:rsidRDefault="008F1D44" w:rsidP="006E4C9B">
      <w:pPr>
        <w:autoSpaceDE w:val="0"/>
        <w:autoSpaceDN w:val="0"/>
        <w:adjustRightInd w:val="0"/>
        <w:spacing w:line="240" w:lineRule="auto"/>
        <w:jc w:val="both"/>
        <w:rPr>
          <w:rFonts w:cs="Arial"/>
        </w:rPr>
      </w:pPr>
    </w:p>
    <w:p w14:paraId="101188A2" w14:textId="77777777" w:rsidR="00F74E90" w:rsidRDefault="00F74E90" w:rsidP="00F74E90"/>
    <w:p w14:paraId="0BB36BD9" w14:textId="77777777" w:rsidR="008F1295" w:rsidRPr="000D71B4" w:rsidRDefault="00F74E90" w:rsidP="00ED05ED">
      <w:pPr>
        <w:pStyle w:val="Ttulo3"/>
      </w:pPr>
      <w:bookmarkStart w:id="6" w:name="_Toc451713481"/>
      <w:r w:rsidRPr="000D71B4">
        <w:t>EL MODELO EDUCATIVO</w:t>
      </w:r>
      <w:bookmarkEnd w:id="6"/>
    </w:p>
    <w:p w14:paraId="7D3D11C2" w14:textId="77777777" w:rsidR="007449B2" w:rsidRPr="000D71B4" w:rsidRDefault="00742503">
      <w:r w:rsidRPr="000D71B4">
        <w:t xml:space="preserve">Como se comentó anteriormente, la fundamentación del Plan de Estudios 2016 del programa de </w:t>
      </w:r>
      <w:r w:rsidR="008A036C" w:rsidRPr="000D71B4">
        <w:t xml:space="preserve">licenciatura en </w:t>
      </w:r>
      <w:r w:rsidRPr="000D71B4">
        <w:t>Arquitectura</w:t>
      </w:r>
      <w:r w:rsidR="003931D7" w:rsidRPr="000D71B4">
        <w:t xml:space="preserve"> tiene su respaldo </w:t>
      </w:r>
      <w:r w:rsidRPr="000D71B4">
        <w:t>en el Modelo Educativo Nicolaita (2010)</w:t>
      </w:r>
      <w:r w:rsidR="003931D7" w:rsidRPr="000D71B4">
        <w:t>,</w:t>
      </w:r>
      <w:r w:rsidRPr="000D71B4">
        <w:t xml:space="preserve"> adaptándolo a las características propias de la formación del arquitecto</w:t>
      </w:r>
      <w:r w:rsidR="003931D7" w:rsidRPr="000D71B4">
        <w:t xml:space="preserve"> y en función de los aspectos administrativos presentes en la institución.</w:t>
      </w:r>
    </w:p>
    <w:p w14:paraId="2ADF4CF1" w14:textId="37A6EB9B" w:rsidR="009303A2" w:rsidRPr="000D71B4" w:rsidRDefault="009303A2" w:rsidP="001778D4">
      <w:pPr>
        <w:jc w:val="both"/>
      </w:pPr>
      <w:r w:rsidRPr="000D71B4">
        <w:t xml:space="preserve">El </w:t>
      </w:r>
      <w:r w:rsidR="006B042E" w:rsidRPr="000D71B4">
        <w:t>M</w:t>
      </w:r>
      <w:r w:rsidRPr="000D71B4">
        <w:t xml:space="preserve">odelo </w:t>
      </w:r>
      <w:r w:rsidR="006B042E" w:rsidRPr="000D71B4">
        <w:t>E</w:t>
      </w:r>
      <w:r w:rsidRPr="000D71B4">
        <w:t xml:space="preserve">ducativo </w:t>
      </w:r>
      <w:r w:rsidR="006B042E" w:rsidRPr="000D71B4">
        <w:t>N</w:t>
      </w:r>
      <w:r w:rsidRPr="000D71B4">
        <w:t>icolaita</w:t>
      </w:r>
      <w:r w:rsidR="006B042E" w:rsidRPr="000D71B4">
        <w:t xml:space="preserve"> contempla una </w:t>
      </w:r>
      <w:r w:rsidR="00A21719" w:rsidRPr="000D71B4">
        <w:t>visión orientada</w:t>
      </w:r>
      <w:r w:rsidR="006B042E" w:rsidRPr="000D71B4">
        <w:t xml:space="preserve"> a aten</w:t>
      </w:r>
      <w:r w:rsidR="00A21719">
        <w:t xml:space="preserve">der principalmente </w:t>
      </w:r>
      <w:r w:rsidR="006B042E" w:rsidRPr="000D71B4">
        <w:t>al estudiante en su aprendizaje, en su formación integral y en su educación a lo largo de la vida. En la búsqueda de equilibrio curriculares retoma los temas transversales: el humanismo</w:t>
      </w:r>
      <w:r w:rsidR="00616151" w:rsidRPr="000D71B4">
        <w:t>,</w:t>
      </w:r>
      <w:r w:rsidR="006B042E" w:rsidRPr="000D71B4">
        <w:t xml:space="preserve"> la sustentabilidad y la equidad, porque en ellos se han de tratar los temas preocupantes en la educación como son: derechos humanos, diversidad cultural, pobreza, valores personales y sociales, tecnología y medios de comunicación, equidad de género, globalización, ecología, medio ambiente y sustentabilidad.</w:t>
      </w:r>
    </w:p>
    <w:p w14:paraId="539790FE" w14:textId="77777777" w:rsidR="001F0D50" w:rsidRPr="000D71B4" w:rsidRDefault="001F0D50" w:rsidP="001778D4">
      <w:pPr>
        <w:jc w:val="both"/>
      </w:pPr>
      <w:r w:rsidRPr="000D71B4">
        <w:t>La metodología de trabajo propuesta por el Modelo Educativo Nicolaita</w:t>
      </w:r>
      <w:r w:rsidR="008E5DD1" w:rsidRPr="000D71B4">
        <w:t>, para el diseño curricular,</w:t>
      </w:r>
      <w:r w:rsidRPr="000D71B4">
        <w:t xml:space="preserve">  es deliberativa, caracterizada por el di</w:t>
      </w:r>
      <w:r w:rsidR="00C25D96" w:rsidRPr="000D71B4">
        <w:t>á</w:t>
      </w:r>
      <w:r w:rsidRPr="000D71B4">
        <w:t>logo permanente de  los actores, desde una visión democrática, del trabajo colectivo</w:t>
      </w:r>
      <w:r w:rsidR="008E5DD1" w:rsidRPr="000D71B4">
        <w:t>,</w:t>
      </w:r>
      <w:r w:rsidRPr="000D71B4">
        <w:t xml:space="preserve"> promoviendo la flexibilidad metodológica para el diseño curricular, con un  carácter orientador que permita asumir la diversidad de opiniones</w:t>
      </w:r>
      <w:r w:rsidR="001778D4" w:rsidRPr="000D71B4">
        <w:t xml:space="preserve">, formas de solucionar las </w:t>
      </w:r>
      <w:r w:rsidR="0070398E" w:rsidRPr="000D71B4">
        <w:t>problemáticas</w:t>
      </w:r>
      <w:r w:rsidR="001778D4" w:rsidRPr="000D71B4">
        <w:t xml:space="preserve"> y enfrentar las necesidades sociales, humanas, culturales y sustentables</w:t>
      </w:r>
      <w:r w:rsidR="0070398E" w:rsidRPr="000D71B4">
        <w:t xml:space="preserve"> para ser incorporadas en los programas de estudio, tomando en cuenta las condiciones particulares de cada disciplina, de cada área del conocimiento y de cada  Unidad Académica.</w:t>
      </w:r>
    </w:p>
    <w:p w14:paraId="78A23923" w14:textId="77777777" w:rsidR="00843381" w:rsidRPr="000D71B4" w:rsidRDefault="00843381" w:rsidP="00F74E90">
      <w:pPr>
        <w:jc w:val="both"/>
      </w:pPr>
      <w:r w:rsidRPr="000D71B4">
        <w:t>El enfoque del M</w:t>
      </w:r>
      <w:r w:rsidR="00C25D96" w:rsidRPr="000D71B4">
        <w:t>odelo Educativo Nicolaita</w:t>
      </w:r>
      <w:r w:rsidRPr="000D71B4">
        <w:t xml:space="preserve"> está basado en competencias, en donde la construcción del aprendizaje, la formación integral y la educación a lo largo de la vida son preponderantes. El enfoque del diseño curricular por competencias tiene una </w:t>
      </w:r>
      <w:r w:rsidR="002C0BB2" w:rsidRPr="000D71B4">
        <w:t>correspondencia</w:t>
      </w:r>
      <w:r w:rsidRPr="000D71B4">
        <w:t xml:space="preserve"> con un </w:t>
      </w:r>
      <w:r w:rsidR="002C0BB2" w:rsidRPr="000D71B4">
        <w:t>modelo</w:t>
      </w:r>
      <w:r w:rsidRPr="000D71B4">
        <w:t xml:space="preserve"> educativo centrado en el aprendizaje, en la formación integral y en la educación permanente del </w:t>
      </w:r>
      <w:r w:rsidR="002C0BB2" w:rsidRPr="000D71B4">
        <w:t>estudiante.</w:t>
      </w:r>
    </w:p>
    <w:p w14:paraId="0276DDE4" w14:textId="77777777" w:rsidR="005324D4" w:rsidRPr="000D71B4" w:rsidRDefault="005324D4" w:rsidP="00F74E90">
      <w:pPr>
        <w:jc w:val="both"/>
      </w:pPr>
      <w:r w:rsidRPr="000D71B4">
        <w:t xml:space="preserve">El diseño, evaluación y seguimiento curricular es concebido como un proceso de construcción de una propuesta educativa que da respuesta a </w:t>
      </w:r>
      <w:r w:rsidR="00F74E90" w:rsidRPr="000D71B4">
        <w:t>necesidades y</w:t>
      </w:r>
      <w:r w:rsidRPr="000D71B4">
        <w:t xml:space="preserve"> problemáticas sociales, humanas, culturales y de </w:t>
      </w:r>
      <w:r w:rsidRPr="000D71B4">
        <w:lastRenderedPageBreak/>
        <w:t xml:space="preserve">sustentabilidad, a </w:t>
      </w:r>
      <w:r w:rsidR="00F74E90" w:rsidRPr="000D71B4">
        <w:t>los requerimientos en</w:t>
      </w:r>
      <w:r w:rsidRPr="000D71B4">
        <w:t xml:space="preserve"> el campo laboral y a los saberes que </w:t>
      </w:r>
      <w:r w:rsidR="00F74E90" w:rsidRPr="000D71B4">
        <w:t>la disciplina</w:t>
      </w:r>
      <w:r w:rsidRPr="000D71B4">
        <w:t xml:space="preserve"> ha de dominar para enfrentar con alternativas de mejora por parte delos profesionistas que se forman en ella.</w:t>
      </w:r>
    </w:p>
    <w:p w14:paraId="252B3624" w14:textId="6DA75CAF" w:rsidR="005324D4" w:rsidRPr="000D71B4" w:rsidRDefault="005324D4" w:rsidP="00F74E90">
      <w:pPr>
        <w:jc w:val="both"/>
      </w:pPr>
      <w:r w:rsidRPr="000D71B4">
        <w:t xml:space="preserve">Los programas de </w:t>
      </w:r>
      <w:r w:rsidR="00EB2021" w:rsidRPr="000D71B4">
        <w:t>e</w:t>
      </w:r>
      <w:r w:rsidR="00A21719">
        <w:t>studio son la</w:t>
      </w:r>
      <w:r w:rsidRPr="000D71B4">
        <w:t>s ll</w:t>
      </w:r>
      <w:r w:rsidR="00EB2021" w:rsidRPr="000D71B4">
        <w:t>a</w:t>
      </w:r>
      <w:r w:rsidR="00A21719">
        <w:t>mada</w:t>
      </w:r>
      <w:r w:rsidRPr="000D71B4">
        <w:t xml:space="preserve">s unidades de </w:t>
      </w:r>
      <w:r w:rsidR="00F74E90" w:rsidRPr="000D71B4">
        <w:t>aprendizaje que</w:t>
      </w:r>
      <w:r w:rsidRPr="000D71B4">
        <w:t xml:space="preserve"> presentan el contenido en secuencias didácticas para ser abordadas por docentes y estudiantes, logrando el desarrollo delas competencias y perfiles previstos en el plan de estudios.</w:t>
      </w:r>
      <w:r w:rsidR="00EE446C" w:rsidRPr="000D71B4">
        <w:t xml:space="preserve"> La secuencia didáctica propicia el desarrollo de las competencias del estudiante y el aprendizaje significativo.</w:t>
      </w:r>
    </w:p>
    <w:p w14:paraId="05C8D368" w14:textId="77777777" w:rsidR="00DD5FA9" w:rsidRPr="000D71B4" w:rsidRDefault="00C25D96" w:rsidP="00F74E90">
      <w:pPr>
        <w:jc w:val="both"/>
      </w:pPr>
      <w:r w:rsidRPr="000D71B4">
        <w:t>El Modelo Educativo considera elementos como: mapa curricular, unidades de aprendizaje, niveles de formación, áreas del conocimiento y ejes transversales como promotores que propicien el trabajo interdisciplinario, la movilidad estudiantil y la flexibilidad.</w:t>
      </w:r>
      <w:r w:rsidR="005324D4" w:rsidRPr="000D71B4">
        <w:t xml:space="preserve">Los niveles </w:t>
      </w:r>
      <w:r w:rsidR="00EB2021" w:rsidRPr="000D71B4">
        <w:t>contemplados</w:t>
      </w:r>
      <w:r w:rsidR="005324D4" w:rsidRPr="000D71B4">
        <w:t xml:space="preserve"> para los programas de estudio de este modelo son: nivel de </w:t>
      </w:r>
      <w:r w:rsidR="00EB2021" w:rsidRPr="000D71B4">
        <w:t>formación</w:t>
      </w:r>
      <w:r w:rsidR="005324D4" w:rsidRPr="000D71B4">
        <w:t xml:space="preserve"> básica, nivel de formación </w:t>
      </w:r>
      <w:r w:rsidR="00EB2021" w:rsidRPr="000D71B4">
        <w:t>profesional</w:t>
      </w:r>
      <w:r w:rsidR="005324D4" w:rsidRPr="000D71B4">
        <w:t xml:space="preserve"> y nivel de formación de integración.Las unidades de aprendizaje deben estar ordenadas </w:t>
      </w:r>
      <w:r w:rsidR="00EB2021" w:rsidRPr="000D71B4">
        <w:t xml:space="preserve"> coherentemente en áreas del conocimiento de acuerdo a las exigencias del entorno profesional y a los indicadores de los organismos acreditadores.</w:t>
      </w:r>
    </w:p>
    <w:p w14:paraId="0462FC79" w14:textId="7E8B5CCA" w:rsidR="00843381" w:rsidRPr="000D71B4" w:rsidRDefault="00F74E90" w:rsidP="00F74E90">
      <w:pPr>
        <w:jc w:val="both"/>
      </w:pPr>
      <w:r>
        <w:t xml:space="preserve">El </w:t>
      </w:r>
      <w:r w:rsidR="002C0BB2" w:rsidRPr="000D71B4">
        <w:t xml:space="preserve">Modelo Educativo Nicolaita propone una educación integral en donde el estudiante realice actividades deportivas y artísticas. Enfatiza una educación con valores, las Unidades Académicas promoverán proyectos en donde los estudiantes participen de manera conjunta en la atención de personas o </w:t>
      </w:r>
      <w:r w:rsidR="00EB768D" w:rsidRPr="000D71B4">
        <w:t>comunidades vulnerables</w:t>
      </w:r>
      <w:r w:rsidR="002C0BB2" w:rsidRPr="000D71B4">
        <w:t>.</w:t>
      </w:r>
    </w:p>
    <w:p w14:paraId="647C7091" w14:textId="77777777" w:rsidR="00F41049" w:rsidRPr="000D71B4" w:rsidRDefault="00F41049" w:rsidP="00F41049">
      <w:pPr>
        <w:spacing w:after="240" w:line="240" w:lineRule="auto"/>
        <w:jc w:val="both"/>
        <w:rPr>
          <w:rFonts w:cs="Arial"/>
        </w:rPr>
      </w:pPr>
      <w:r w:rsidRPr="000D71B4">
        <w:rPr>
          <w:rFonts w:cs="Arial"/>
          <w:b/>
        </w:rPr>
        <w:t>El Modelo propuesto para</w:t>
      </w:r>
      <w:r w:rsidR="00BE0BD9" w:rsidRPr="000D71B4">
        <w:rPr>
          <w:rFonts w:cs="Arial"/>
          <w:b/>
        </w:rPr>
        <w:t xml:space="preserve"> el programa</w:t>
      </w:r>
      <w:r w:rsidR="000B1479">
        <w:rPr>
          <w:rFonts w:cs="Arial"/>
          <w:b/>
        </w:rPr>
        <w:t xml:space="preserve"> </w:t>
      </w:r>
      <w:r w:rsidR="00BE0BD9" w:rsidRPr="000D71B4">
        <w:rPr>
          <w:rFonts w:cs="Arial"/>
          <w:b/>
        </w:rPr>
        <w:t xml:space="preserve">licenciatura </w:t>
      </w:r>
      <w:r w:rsidRPr="000D71B4">
        <w:rPr>
          <w:rFonts w:cs="Arial"/>
          <w:b/>
        </w:rPr>
        <w:t>de Arquitectura</w:t>
      </w:r>
      <w:r w:rsidRPr="000D71B4">
        <w:rPr>
          <w:rFonts w:cs="Arial"/>
        </w:rPr>
        <w:t xml:space="preserve"> es</w:t>
      </w:r>
      <w:r w:rsidR="002213F1" w:rsidRPr="000D71B4">
        <w:rPr>
          <w:rFonts w:cs="Arial"/>
        </w:rPr>
        <w:t>tá basado principalmente en el Modelo Educativo N</w:t>
      </w:r>
      <w:r w:rsidR="00B92350" w:rsidRPr="000D71B4">
        <w:rPr>
          <w:rFonts w:cs="Arial"/>
        </w:rPr>
        <w:t>i</w:t>
      </w:r>
      <w:r w:rsidR="002213F1" w:rsidRPr="000D71B4">
        <w:rPr>
          <w:rFonts w:cs="Arial"/>
        </w:rPr>
        <w:t>colaita</w:t>
      </w:r>
      <w:r w:rsidR="008A036C" w:rsidRPr="000D71B4">
        <w:rPr>
          <w:rFonts w:cs="Arial"/>
        </w:rPr>
        <w:t>,</w:t>
      </w:r>
      <w:r w:rsidR="002213F1" w:rsidRPr="000D71B4">
        <w:rPr>
          <w:rFonts w:cs="Arial"/>
        </w:rPr>
        <w:t xml:space="preserve"> el cual retoma elementos de</w:t>
      </w:r>
      <w:r w:rsidR="00EE446C" w:rsidRPr="000D71B4">
        <w:rPr>
          <w:rFonts w:cs="Arial"/>
        </w:rPr>
        <w:t>l modelo por competencias</w:t>
      </w:r>
      <w:r w:rsidR="008A036C" w:rsidRPr="000D71B4">
        <w:rPr>
          <w:rFonts w:cs="Arial"/>
        </w:rPr>
        <w:t>,</w:t>
      </w:r>
      <w:r w:rsidR="00EE446C" w:rsidRPr="000D71B4">
        <w:rPr>
          <w:rFonts w:cs="Arial"/>
        </w:rPr>
        <w:t xml:space="preserve">sin excluir aspectosde otros </w:t>
      </w:r>
      <w:r w:rsidR="002213F1" w:rsidRPr="000D71B4">
        <w:rPr>
          <w:rFonts w:cs="Arial"/>
        </w:rPr>
        <w:t>modelos educativos</w:t>
      </w:r>
      <w:r w:rsidR="00EE446C" w:rsidRPr="000D71B4">
        <w:rPr>
          <w:rFonts w:cs="Arial"/>
        </w:rPr>
        <w:t xml:space="preserve"> que sean acordes con la filosofía institucional</w:t>
      </w:r>
      <w:r w:rsidR="002213F1" w:rsidRPr="000D71B4">
        <w:rPr>
          <w:rFonts w:cs="Arial"/>
        </w:rPr>
        <w:t xml:space="preserve">, de tal forma que contribuya a la formación del arquitecto bajo los lineamientos de la </w:t>
      </w:r>
      <w:r w:rsidR="00B92350" w:rsidRPr="000D71B4">
        <w:rPr>
          <w:rFonts w:cs="Arial"/>
        </w:rPr>
        <w:t>Universidad Michoacana de San Nicolás  de Hidalgo.</w:t>
      </w:r>
      <w:r w:rsidR="00397D48" w:rsidRPr="000D71B4">
        <w:rPr>
          <w:rFonts w:cs="Arial"/>
        </w:rPr>
        <w:t>Como menciona</w:t>
      </w:r>
      <w:r w:rsidR="00176BD1" w:rsidRPr="000D71B4">
        <w:rPr>
          <w:rFonts w:cs="Arial"/>
        </w:rPr>
        <w:t xml:space="preserve"> Klein-Collins</w:t>
      </w:r>
      <w:r w:rsidR="00BE0BD9" w:rsidRPr="000D71B4">
        <w:rPr>
          <w:rFonts w:cs="Arial"/>
        </w:rPr>
        <w:t xml:space="preserve"> (2012)</w:t>
      </w:r>
      <w:r w:rsidR="00E426EB" w:rsidRPr="000D71B4">
        <w:rPr>
          <w:rFonts w:cs="Arial"/>
        </w:rPr>
        <w:t xml:space="preserve">, </w:t>
      </w:r>
      <w:r w:rsidR="008A036C" w:rsidRPr="000D71B4">
        <w:rPr>
          <w:rFonts w:cs="Arial"/>
        </w:rPr>
        <w:t xml:space="preserve">la Educación Basada en Competencias (EBA), no necesita ser un cambio </w:t>
      </w:r>
      <w:r w:rsidR="00176BD1" w:rsidRPr="000D71B4">
        <w:rPr>
          <w:rFonts w:cs="Arial"/>
        </w:rPr>
        <w:t>drástico</w:t>
      </w:r>
      <w:r w:rsidR="008A036C" w:rsidRPr="000D71B4">
        <w:rPr>
          <w:rFonts w:cs="Arial"/>
        </w:rPr>
        <w:t>, suimplementación es distinta en cada institución</w:t>
      </w:r>
      <w:r w:rsidR="00E426EB" w:rsidRPr="000D71B4">
        <w:rPr>
          <w:rFonts w:cs="Arial"/>
        </w:rPr>
        <w:t>, de</w:t>
      </w:r>
      <w:r w:rsidR="008A036C" w:rsidRPr="000D71B4">
        <w:rPr>
          <w:rFonts w:cs="Arial"/>
        </w:rPr>
        <w:t xml:space="preserve">pendiendo de sus </w:t>
      </w:r>
      <w:r w:rsidR="00397D48" w:rsidRPr="000D71B4">
        <w:rPr>
          <w:rFonts w:cs="Arial"/>
        </w:rPr>
        <w:t>características</w:t>
      </w:r>
      <w:r w:rsidR="008A036C" w:rsidRPr="000D71B4">
        <w:rPr>
          <w:rFonts w:cs="Arial"/>
        </w:rPr>
        <w:t xml:space="preserve"> y necesid</w:t>
      </w:r>
      <w:r w:rsidR="00E426EB" w:rsidRPr="000D71B4">
        <w:rPr>
          <w:rFonts w:cs="Arial"/>
        </w:rPr>
        <w:t>ad</w:t>
      </w:r>
      <w:r w:rsidR="008A036C" w:rsidRPr="000D71B4">
        <w:rPr>
          <w:rFonts w:cs="Arial"/>
        </w:rPr>
        <w:t xml:space="preserve">es. Cada institución educativa adapta el modelo a su propia misión, visión y valores. Por lo tanto, es posible incorporar procesos de la </w:t>
      </w:r>
      <w:r w:rsidR="00F74E90" w:rsidRPr="000D71B4">
        <w:rPr>
          <w:rFonts w:cs="Arial"/>
        </w:rPr>
        <w:t>EBC en</w:t>
      </w:r>
      <w:r w:rsidR="008A036C" w:rsidRPr="000D71B4">
        <w:rPr>
          <w:rFonts w:cs="Arial"/>
        </w:rPr>
        <w:t xml:space="preserve"> la estructura existente de cursos y planes de estudio</w:t>
      </w:r>
      <w:r w:rsidR="00176BD1" w:rsidRPr="000D71B4">
        <w:rPr>
          <w:rFonts w:cs="Arial"/>
        </w:rPr>
        <w:t xml:space="preserve"> ofreciendo la posibilidad de combinar cursos tradicionales y experiencias de aprendizaje integradoras</w:t>
      </w:r>
      <w:r w:rsidR="00495FF2" w:rsidRPr="000D71B4">
        <w:rPr>
          <w:rFonts w:cs="Arial"/>
        </w:rPr>
        <w:t xml:space="preserve"> en torno a competencias</w:t>
      </w:r>
      <w:r w:rsidR="00BE0BD9" w:rsidRPr="000D71B4">
        <w:rPr>
          <w:rFonts w:cs="Arial"/>
        </w:rPr>
        <w:t xml:space="preserve"> (Klein-Collins, 2012)</w:t>
      </w:r>
      <w:r w:rsidR="00495FF2" w:rsidRPr="000D71B4">
        <w:rPr>
          <w:rFonts w:cs="Arial"/>
        </w:rPr>
        <w:t>.</w:t>
      </w:r>
    </w:p>
    <w:p w14:paraId="14F756E0" w14:textId="77777777" w:rsidR="00F41049" w:rsidRPr="000D71B4" w:rsidRDefault="00BE0BD9" w:rsidP="00F41049">
      <w:pPr>
        <w:spacing w:after="240" w:line="240" w:lineRule="auto"/>
        <w:jc w:val="both"/>
        <w:rPr>
          <w:rFonts w:cs="Arial"/>
        </w:rPr>
      </w:pPr>
      <w:r w:rsidRPr="000D71B4">
        <w:rPr>
          <w:rFonts w:cs="Arial"/>
        </w:rPr>
        <w:t xml:space="preserve">En el caso del modelo propuesto para la carrera de Arquitectura en la UMSNH, se consideró que </w:t>
      </w:r>
      <w:r w:rsidR="00F74E90" w:rsidRPr="000D71B4">
        <w:rPr>
          <w:rFonts w:cs="Arial"/>
        </w:rPr>
        <w:t>el Modelo</w:t>
      </w:r>
      <w:r w:rsidR="00F41049" w:rsidRPr="000D71B4">
        <w:rPr>
          <w:rFonts w:cs="Arial"/>
        </w:rPr>
        <w:t xml:space="preserve"> por competencias</w:t>
      </w:r>
      <w:r w:rsidR="00F74E90" w:rsidRPr="000D71B4">
        <w:rPr>
          <w:rFonts w:cs="Arial"/>
        </w:rPr>
        <w:t>, facilita</w:t>
      </w:r>
      <w:r w:rsidR="00F41049" w:rsidRPr="000D71B4">
        <w:rPr>
          <w:rFonts w:cs="Arial"/>
        </w:rPr>
        <w:t xml:space="preserve"> la integración de saberes teóricos procedimentales y </w:t>
      </w:r>
      <w:r w:rsidR="00397D48" w:rsidRPr="000D71B4">
        <w:rPr>
          <w:rFonts w:cs="Arial"/>
        </w:rPr>
        <w:t>valórales</w:t>
      </w:r>
      <w:r w:rsidR="00EE446C" w:rsidRPr="000D71B4">
        <w:rPr>
          <w:rFonts w:cs="Arial"/>
        </w:rPr>
        <w:t>;</w:t>
      </w:r>
      <w:r w:rsidR="00F74E90" w:rsidRPr="000D71B4">
        <w:rPr>
          <w:rFonts w:cs="Arial"/>
        </w:rPr>
        <w:t>éste modelo</w:t>
      </w:r>
      <w:r w:rsidR="00F41049" w:rsidRPr="000D71B4">
        <w:rPr>
          <w:rFonts w:cs="Arial"/>
        </w:rPr>
        <w:t xml:space="preserve"> permite </w:t>
      </w:r>
      <w:r w:rsidR="00F74E90" w:rsidRPr="000D71B4">
        <w:rPr>
          <w:rFonts w:cs="Arial"/>
        </w:rPr>
        <w:t>reconocer las</w:t>
      </w:r>
      <w:r w:rsidR="00F41049" w:rsidRPr="000D71B4">
        <w:rPr>
          <w:rFonts w:cs="Arial"/>
        </w:rPr>
        <w:t xml:space="preserve"> capacidades humanas que se desarrollan y</w:t>
      </w:r>
      <w:r w:rsidR="0084158D" w:rsidRPr="000D71B4">
        <w:rPr>
          <w:rFonts w:cs="Arial"/>
        </w:rPr>
        <w:t xml:space="preserve"> se</w:t>
      </w:r>
      <w:r w:rsidR="00F41049" w:rsidRPr="000D71B4">
        <w:rPr>
          <w:rFonts w:cs="Arial"/>
        </w:rPr>
        <w:t xml:space="preserve"> fortalecen a lo largo de la vida, lo cual </w:t>
      </w:r>
      <w:r w:rsidR="00B92350" w:rsidRPr="000D71B4">
        <w:rPr>
          <w:rFonts w:cs="Arial"/>
        </w:rPr>
        <w:t>faculta la</w:t>
      </w:r>
      <w:r w:rsidR="00F41049" w:rsidRPr="000D71B4">
        <w:rPr>
          <w:rFonts w:cs="Arial"/>
        </w:rPr>
        <w:t xml:space="preserve"> formación integral del estudiante</w:t>
      </w:r>
      <w:r w:rsidR="00B92350" w:rsidRPr="000D71B4">
        <w:rPr>
          <w:rFonts w:cs="Arial"/>
        </w:rPr>
        <w:t>.</w:t>
      </w:r>
      <w:r w:rsidR="00F41049" w:rsidRPr="000D71B4">
        <w:rPr>
          <w:rFonts w:cs="Arial"/>
        </w:rPr>
        <w:t xml:space="preserve"> Se toman </w:t>
      </w:r>
      <w:r w:rsidR="0084158D" w:rsidRPr="000D71B4">
        <w:rPr>
          <w:rFonts w:cs="Arial"/>
        </w:rPr>
        <w:t xml:space="preserve">las </w:t>
      </w:r>
      <w:r w:rsidR="00F41049" w:rsidRPr="000D71B4">
        <w:rPr>
          <w:rFonts w:cs="Arial"/>
        </w:rPr>
        <w:t>premisas del Modelo centrado en el estudiante</w:t>
      </w:r>
      <w:r w:rsidR="00461F8B" w:rsidRPr="000D71B4">
        <w:rPr>
          <w:rFonts w:cs="Arial"/>
        </w:rPr>
        <w:t>,</w:t>
      </w:r>
      <w:r w:rsidR="00F41049" w:rsidRPr="000D71B4">
        <w:rPr>
          <w:rFonts w:cs="Arial"/>
        </w:rPr>
        <w:t xml:space="preserve"> ya que en éste se potencia la visión crítica, reflexiva y ética, principios básicos del estudiante Nicolaita que pretende ser formado integralmente, autónomo e interesado en aprender de forma permanente. Podemos encontrar en cada modelo elementos rescatables como las aportaciones del constructivismo social, que sirvió de plataforma al Modelo Educativo Nicolaita y permitirá encauzar la práctica educativa para formar profesionales comprometidos con su sociedad y con su tiempo, asumiendo una posición constructivista con respecto al aprendizaje de la ciencia en escenarios sociales que le permiten exponer y contrastar diversas alternativas de la realidad. Y por último conservaremos ciertas características del modelo tradicional, dado que la normativa vigente de la UMSNH marca límites en cuanto a los criterios de evaluación, de flexibilidad curricular y de movilidad estudiantil, imposibilitando considerar un modelo de estructura modular como lo señalaría el modelo por competencias.</w:t>
      </w:r>
    </w:p>
    <w:p w14:paraId="6FCC8DF0" w14:textId="77777777" w:rsidR="00D41206" w:rsidRPr="000D71B4" w:rsidRDefault="00F41049" w:rsidP="00D41206">
      <w:pPr>
        <w:widowControl w:val="0"/>
        <w:tabs>
          <w:tab w:val="left" w:pos="204"/>
        </w:tabs>
        <w:autoSpaceDE w:val="0"/>
        <w:autoSpaceDN w:val="0"/>
        <w:adjustRightInd w:val="0"/>
        <w:jc w:val="both"/>
      </w:pPr>
      <w:r w:rsidRPr="000D71B4">
        <w:rPr>
          <w:rFonts w:cs="Arial"/>
        </w:rPr>
        <w:lastRenderedPageBreak/>
        <w:t>Lo anterior se resume en poner en práctica y desarrollar una cultura universitaria propia de la UMSNH, como bien se señala en el Modelo Nicolaita, cuyas características orientadas por su marco filosófico, sean la calidad, la pertinencia, la equidad, sustentabilidad, el uso de nuevas tecnologías, el desarrollo de una cultura de la evaluación y una gestión estratégica eficaz, de apertura internacional, de rendición de cuentas y de vinculación, ya que la educación superior siempre ha de procurar un carácter integral que le permita a los estudiantes el desarrollo de competencias cognitivas, en donde los saberes teórico prácticos y los valores, de manera conjunta, contribuyan a fortalecer la toma de decisiones, la solución de problemas así como la integración solidaria y comprometida con la sociedad (SEP, 2008).</w:t>
      </w:r>
    </w:p>
    <w:p w14:paraId="156E23BB" w14:textId="77777777" w:rsidR="007837DF" w:rsidRPr="000D71B4" w:rsidRDefault="007837DF" w:rsidP="00ED05ED">
      <w:pPr>
        <w:pStyle w:val="Ttulo3"/>
      </w:pPr>
      <w:bookmarkStart w:id="7" w:name="_Toc451713482"/>
      <w:r w:rsidRPr="000D71B4">
        <w:t>DEMANDAS Y NECESIDADES</w:t>
      </w:r>
      <w:bookmarkEnd w:id="7"/>
    </w:p>
    <w:p w14:paraId="3D5D7402" w14:textId="77777777" w:rsidR="007837DF" w:rsidRPr="000D71B4" w:rsidRDefault="007837DF" w:rsidP="007837DF">
      <w:pPr>
        <w:spacing w:line="276" w:lineRule="auto"/>
        <w:jc w:val="both"/>
        <w:rPr>
          <w:rFonts w:eastAsiaTheme="minorHAnsi" w:cstheme="minorHAnsi"/>
          <w:lang w:eastAsia="en-US"/>
        </w:rPr>
      </w:pPr>
      <w:r w:rsidRPr="000D71B4">
        <w:rPr>
          <w:rFonts w:eastAsiaTheme="minorHAnsi" w:cstheme="minorHAnsi"/>
          <w:lang w:eastAsia="en-US"/>
        </w:rPr>
        <w:t xml:space="preserve">Con base en el Marco Referencial (Anexo 1), se llegaron a las </w:t>
      </w:r>
      <w:r w:rsidR="00F74E90" w:rsidRPr="000D71B4">
        <w:rPr>
          <w:rFonts w:eastAsiaTheme="minorHAnsi" w:cstheme="minorHAnsi"/>
          <w:lang w:eastAsia="en-US"/>
        </w:rPr>
        <w:t>conclusiones con</w:t>
      </w:r>
      <w:r w:rsidRPr="000D71B4">
        <w:rPr>
          <w:rFonts w:eastAsiaTheme="minorHAnsi" w:cstheme="minorHAnsi"/>
          <w:lang w:eastAsia="en-US"/>
        </w:rPr>
        <w:t xml:space="preserve"> relación a demandas y necesidades </w:t>
      </w:r>
      <w:r w:rsidR="00F74E90" w:rsidRPr="000D71B4">
        <w:rPr>
          <w:rFonts w:eastAsiaTheme="minorHAnsi" w:cstheme="minorHAnsi"/>
          <w:lang w:eastAsia="en-US"/>
        </w:rPr>
        <w:t>sociales que</w:t>
      </w:r>
      <w:r w:rsidRPr="000D71B4">
        <w:rPr>
          <w:rFonts w:eastAsiaTheme="minorHAnsi" w:cstheme="minorHAnsi"/>
          <w:lang w:eastAsia="en-US"/>
        </w:rPr>
        <w:t xml:space="preserve"> a continuación se enumeran</w:t>
      </w:r>
    </w:p>
    <w:p w14:paraId="4538379C" w14:textId="77777777" w:rsidR="007837DF" w:rsidRPr="00ED05ED" w:rsidRDefault="007837DF" w:rsidP="00ED05ED">
      <w:pPr>
        <w:pStyle w:val="Prrafodelista"/>
        <w:numPr>
          <w:ilvl w:val="0"/>
          <w:numId w:val="46"/>
        </w:numPr>
        <w:spacing w:line="276" w:lineRule="auto"/>
        <w:jc w:val="both"/>
        <w:rPr>
          <w:rFonts w:eastAsiaTheme="minorHAnsi" w:cstheme="minorHAnsi"/>
          <w:lang w:eastAsia="en-US"/>
        </w:rPr>
      </w:pPr>
      <w:r w:rsidRPr="00ED05ED">
        <w:rPr>
          <w:rFonts w:eastAsiaTheme="minorHAnsi" w:cstheme="minorHAnsi"/>
          <w:lang w:eastAsia="en-US"/>
        </w:rPr>
        <w:t>La necesidad del uso de las Tecnologías de la Información y Comunicación (TICs)</w:t>
      </w:r>
      <w:r w:rsidRPr="000D71B4">
        <w:rPr>
          <w:rStyle w:val="Refdenotaalpie"/>
          <w:rFonts w:eastAsiaTheme="minorHAnsi" w:cstheme="minorHAnsi"/>
          <w:lang w:eastAsia="en-US"/>
        </w:rPr>
        <w:footnoteReference w:id="10"/>
      </w:r>
      <w:r w:rsidRPr="00ED05ED">
        <w:rPr>
          <w:rFonts w:eastAsiaTheme="minorHAnsi" w:cstheme="minorHAnsi"/>
          <w:lang w:eastAsia="en-US"/>
        </w:rPr>
        <w:t xml:space="preserve"> en los métodos de enseñanza aprendizaje desde el primer semestre. Lo anterior, sin perder de vista la necesidad del desarrollo de la habilidad manual del dibujo promoviendo las unidades que permitan su desarrollo.</w:t>
      </w:r>
    </w:p>
    <w:p w14:paraId="18BA2F12" w14:textId="77777777" w:rsidR="007837DF" w:rsidRPr="00ED05ED" w:rsidRDefault="007837DF" w:rsidP="00ED05ED">
      <w:pPr>
        <w:pStyle w:val="Prrafodelista"/>
        <w:numPr>
          <w:ilvl w:val="0"/>
          <w:numId w:val="46"/>
        </w:numPr>
        <w:spacing w:line="276" w:lineRule="auto"/>
        <w:jc w:val="both"/>
        <w:rPr>
          <w:rFonts w:eastAsiaTheme="minorHAnsi" w:cstheme="minorHAnsi"/>
          <w:lang w:eastAsia="en-US"/>
        </w:rPr>
      </w:pPr>
      <w:r w:rsidRPr="00ED05ED">
        <w:rPr>
          <w:rFonts w:eastAsiaTheme="minorHAnsi" w:cstheme="minorHAnsi"/>
          <w:lang w:eastAsia="en-US"/>
        </w:rPr>
        <w:t xml:space="preserve">El programa de Arquitectura   que se oferta en la UMSNH, es uno de los de mayor demanda a nivel nacional con una matrícula de 2, 100 estudiantes. Su cobertura no solamente es estatal sino nacional. Lo anterior demanda que el perfil del </w:t>
      </w:r>
      <w:r w:rsidR="00ED05ED" w:rsidRPr="00ED05ED">
        <w:rPr>
          <w:rFonts w:eastAsiaTheme="minorHAnsi" w:cstheme="minorHAnsi"/>
          <w:lang w:eastAsia="en-US"/>
        </w:rPr>
        <w:t>egresado deberá</w:t>
      </w:r>
      <w:r w:rsidRPr="00ED05ED">
        <w:rPr>
          <w:rFonts w:eastAsiaTheme="minorHAnsi" w:cstheme="minorHAnsi"/>
          <w:lang w:eastAsia="en-US"/>
        </w:rPr>
        <w:t xml:space="preserve"> responder tanto a las necesidades locales como nacionales, sin perder de vista lo internacional.</w:t>
      </w:r>
    </w:p>
    <w:p w14:paraId="39AC7F62" w14:textId="77777777" w:rsidR="00FB078A" w:rsidRPr="00ED05ED" w:rsidRDefault="007837DF" w:rsidP="00ED05ED">
      <w:pPr>
        <w:pStyle w:val="Prrafodelista"/>
        <w:numPr>
          <w:ilvl w:val="0"/>
          <w:numId w:val="46"/>
        </w:numPr>
        <w:spacing w:line="276" w:lineRule="auto"/>
        <w:jc w:val="both"/>
        <w:rPr>
          <w:rFonts w:eastAsiaTheme="minorHAnsi" w:cstheme="minorHAnsi"/>
          <w:lang w:eastAsia="en-US"/>
        </w:rPr>
      </w:pPr>
      <w:r w:rsidRPr="00ED05ED">
        <w:rPr>
          <w:rFonts w:eastAsiaTheme="minorHAnsi" w:cstheme="minorHAnsi"/>
          <w:lang w:eastAsia="en-US"/>
        </w:rPr>
        <w:t xml:space="preserve">El arquitecto egresado de UMSNH se desarrolla profesionalmente en mayor medida en el campo de la construcción o de la administración para la edificación y en segundo término como diseñador. También se observó </w:t>
      </w:r>
      <w:r w:rsidR="00397D48" w:rsidRPr="00ED05ED">
        <w:rPr>
          <w:rFonts w:eastAsiaTheme="minorHAnsi" w:cstheme="minorHAnsi"/>
          <w:lang w:eastAsia="en-US"/>
        </w:rPr>
        <w:t>que un</w:t>
      </w:r>
      <w:r w:rsidRPr="00ED05ED">
        <w:rPr>
          <w:rFonts w:eastAsiaTheme="minorHAnsi" w:cstheme="minorHAnsi"/>
          <w:lang w:eastAsia="en-US"/>
        </w:rPr>
        <w:t xml:space="preserve"> porcentaje significativo de egresados se desarrolla en la docencia Esta situación </w:t>
      </w:r>
      <w:r w:rsidR="00397D48" w:rsidRPr="00ED05ED">
        <w:rPr>
          <w:rFonts w:eastAsiaTheme="minorHAnsi" w:cstheme="minorHAnsi"/>
          <w:lang w:eastAsia="en-US"/>
        </w:rPr>
        <w:t>requiere que</w:t>
      </w:r>
      <w:r w:rsidRPr="00ED05ED">
        <w:rPr>
          <w:rFonts w:eastAsiaTheme="minorHAnsi" w:cstheme="minorHAnsi"/>
          <w:lang w:eastAsia="en-US"/>
        </w:rPr>
        <w:t xml:space="preserve"> se considere en la estructura curricular ejes de acentuación que posibiliten una mayor diversificación del perfil de </w:t>
      </w:r>
      <w:r w:rsidR="00397D48" w:rsidRPr="00ED05ED">
        <w:rPr>
          <w:rFonts w:eastAsiaTheme="minorHAnsi" w:cstheme="minorHAnsi"/>
          <w:lang w:eastAsia="en-US"/>
        </w:rPr>
        <w:t>egreso. La</w:t>
      </w:r>
      <w:r w:rsidRPr="00ED05ED">
        <w:rPr>
          <w:rFonts w:eastAsiaTheme="minorHAnsi" w:cstheme="minorHAnsi"/>
          <w:lang w:eastAsia="en-US"/>
        </w:rPr>
        <w:t xml:space="preserve"> necesidad del dominio de un segundo idioma, preferentemente el inglés.</w:t>
      </w:r>
    </w:p>
    <w:p w14:paraId="299FB522" w14:textId="77777777" w:rsidR="007837DF" w:rsidRPr="000D71B4" w:rsidRDefault="007837DF" w:rsidP="007837DF">
      <w:pPr>
        <w:spacing w:line="276" w:lineRule="auto"/>
        <w:jc w:val="both"/>
        <w:rPr>
          <w:rFonts w:eastAsiaTheme="minorHAnsi" w:cstheme="minorHAnsi"/>
          <w:lang w:eastAsia="en-US"/>
        </w:rPr>
      </w:pPr>
      <w:r w:rsidRPr="000D71B4">
        <w:rPr>
          <w:rFonts w:eastAsiaTheme="minorHAnsi" w:cstheme="minorHAnsi"/>
          <w:lang w:eastAsia="en-US"/>
        </w:rPr>
        <w:t xml:space="preserve">Además de lo señalado anteriormente, </w:t>
      </w:r>
      <w:r w:rsidR="00FB078A" w:rsidRPr="000D71B4">
        <w:rPr>
          <w:rFonts w:eastAsiaTheme="minorHAnsi" w:cstheme="minorHAnsi"/>
          <w:lang w:eastAsia="en-US"/>
        </w:rPr>
        <w:t>e</w:t>
      </w:r>
      <w:r w:rsidRPr="000D71B4">
        <w:rPr>
          <w:rFonts w:eastAsiaTheme="minorHAnsi" w:cstheme="minorHAnsi"/>
          <w:lang w:eastAsia="en-US"/>
        </w:rPr>
        <w:t xml:space="preserve">l análisis de factores internos </w:t>
      </w:r>
      <w:r w:rsidRPr="000D71B4">
        <w:rPr>
          <w:rFonts w:cs="Arial"/>
        </w:rPr>
        <w:t xml:space="preserve">como la misión, objetivos, </w:t>
      </w:r>
      <w:r w:rsidRPr="00F74E90">
        <w:rPr>
          <w:rFonts w:cs="Arial"/>
        </w:rPr>
        <w:t xml:space="preserve">normatividad y principios propios de nuestra institución dio como resultado que la propuesta del plan de </w:t>
      </w:r>
      <w:r w:rsidR="00B81822" w:rsidRPr="00F74E90">
        <w:rPr>
          <w:rFonts w:cs="Arial"/>
        </w:rPr>
        <w:t>e</w:t>
      </w:r>
      <w:r w:rsidRPr="00F74E90">
        <w:rPr>
          <w:rFonts w:cs="Arial"/>
        </w:rPr>
        <w:t>studios debería apegarse a</w:t>
      </w:r>
      <w:r w:rsidR="00130B02">
        <w:rPr>
          <w:rFonts w:cs="Arial"/>
        </w:rPr>
        <w:t xml:space="preserve"> </w:t>
      </w:r>
      <w:r w:rsidRPr="00F74E90">
        <w:rPr>
          <w:rFonts w:cs="Arial"/>
        </w:rPr>
        <w:t xml:space="preserve">los contendidos y filosofía </w:t>
      </w:r>
      <w:r w:rsidR="00397D48" w:rsidRPr="00F74E90">
        <w:rPr>
          <w:rFonts w:cs="Arial"/>
        </w:rPr>
        <w:t>institucionales</w:t>
      </w:r>
      <w:r w:rsidR="00FB078A" w:rsidRPr="00F74E90">
        <w:rPr>
          <w:rFonts w:cs="Arial"/>
        </w:rPr>
        <w:t>.</w:t>
      </w:r>
      <w:r w:rsidRPr="000D71B4">
        <w:rPr>
          <w:rFonts w:eastAsiaTheme="minorHAnsi" w:cstheme="minorHAnsi"/>
          <w:lang w:eastAsia="en-US"/>
        </w:rPr>
        <w:t xml:space="preserve">La evaluación de estos factores llevó a la identificación de una serie de ejes temáticos de discusión en el proceso de la elaboración de la propuesta </w:t>
      </w:r>
      <w:r w:rsidR="00B81822" w:rsidRPr="000D71B4">
        <w:rPr>
          <w:rFonts w:eastAsiaTheme="minorHAnsi" w:cstheme="minorHAnsi"/>
          <w:lang w:eastAsia="en-US"/>
        </w:rPr>
        <w:t>de reforma al plan de estudios.</w:t>
      </w:r>
    </w:p>
    <w:p w14:paraId="6EF4ADB8" w14:textId="77777777" w:rsidR="007837DF" w:rsidRPr="000D71B4" w:rsidRDefault="007837DF" w:rsidP="007837DF">
      <w:pPr>
        <w:spacing w:line="276" w:lineRule="auto"/>
        <w:jc w:val="both"/>
        <w:rPr>
          <w:rFonts w:eastAsiaTheme="minorHAnsi" w:cstheme="minorHAnsi"/>
          <w:lang w:eastAsia="en-US"/>
        </w:rPr>
      </w:pPr>
      <w:r w:rsidRPr="000D71B4">
        <w:rPr>
          <w:rFonts w:eastAsiaTheme="minorHAnsi" w:cstheme="minorHAnsi"/>
          <w:lang w:eastAsia="en-US"/>
        </w:rPr>
        <w:t>De igual manera se consideraron los aspectos recomendados por los órganos normativos de la disciplina de la arquitectura agregando a la estructura 1) actividades sociales y culturales, 2) enseñanza de valores éticos, 3) la comprensión de un segundo idioma como requisito de egreso, 4) aplicación de los conocimientos teóricos en prácticas de l</w:t>
      </w:r>
      <w:r w:rsidR="00B81822" w:rsidRPr="000D71B4">
        <w:rPr>
          <w:rFonts w:eastAsiaTheme="minorHAnsi" w:cstheme="minorHAnsi"/>
          <w:lang w:eastAsia="en-US"/>
        </w:rPr>
        <w:t xml:space="preserve">aboratorio y prácticas de campo </w:t>
      </w:r>
      <w:r w:rsidRPr="000D71B4">
        <w:rPr>
          <w:rFonts w:eastAsiaTheme="minorHAnsi" w:cstheme="minorHAnsi"/>
          <w:lang w:eastAsia="en-US"/>
        </w:rPr>
        <w:t xml:space="preserve">y 5) inclusión de prácticas </w:t>
      </w:r>
      <w:r w:rsidRPr="000D71B4">
        <w:rPr>
          <w:rFonts w:eastAsiaTheme="minorHAnsi" w:cstheme="minorHAnsi"/>
          <w:lang w:eastAsia="en-US"/>
        </w:rPr>
        <w:lastRenderedPageBreak/>
        <w:t>profesionales que no se contemplaban en el plan de estudios actual. Estos aspectos conforman una estructura curricular general e integradora de manera multidisciplinaria.</w:t>
      </w:r>
    </w:p>
    <w:p w14:paraId="3BB959EA" w14:textId="77777777" w:rsidR="009C4546" w:rsidRPr="00ED05ED" w:rsidRDefault="00F74E90" w:rsidP="00ED05ED">
      <w:pPr>
        <w:pStyle w:val="Ttulo1"/>
        <w:numPr>
          <w:ilvl w:val="0"/>
          <w:numId w:val="41"/>
        </w:numPr>
      </w:pPr>
      <w:bookmarkStart w:id="8" w:name="_Toc451713483"/>
      <w:r w:rsidRPr="000D71B4">
        <w:t>OBJETIVOS DEL PLAN DE ESTUDIOS</w:t>
      </w:r>
      <w:bookmarkEnd w:id="8"/>
    </w:p>
    <w:p w14:paraId="50BB3967" w14:textId="77777777" w:rsidR="00C42B63" w:rsidRPr="000D71B4" w:rsidRDefault="009C4546" w:rsidP="002065E3">
      <w:pPr>
        <w:pStyle w:val="Ttulo3"/>
      </w:pPr>
      <w:bookmarkStart w:id="9" w:name="_Toc451713484"/>
      <w:commentRangeStart w:id="10"/>
      <w:r w:rsidRPr="000D71B4">
        <w:t xml:space="preserve">MISIÓN del programa </w:t>
      </w:r>
      <w:commentRangeEnd w:id="10"/>
      <w:r w:rsidR="00823EC2" w:rsidRPr="000D71B4">
        <w:rPr>
          <w:rStyle w:val="Refdecomentario"/>
          <w:rFonts w:asciiTheme="minorHAnsi" w:eastAsia="Calibri" w:hAnsiTheme="minorHAnsi" w:cs="Times New Roman"/>
          <w:caps w:val="0"/>
          <w:color w:val="auto"/>
          <w:spacing w:val="0"/>
          <w:lang w:val="es-ES" w:eastAsia="en-US"/>
        </w:rPr>
        <w:commentReference w:id="10"/>
      </w:r>
      <w:bookmarkEnd w:id="9"/>
    </w:p>
    <w:p w14:paraId="399604A0" w14:textId="77777777" w:rsidR="00C42B63" w:rsidRPr="000D71B4" w:rsidRDefault="00C42B63" w:rsidP="00823EC2">
      <w:pPr>
        <w:spacing w:before="240"/>
        <w:jc w:val="both"/>
      </w:pPr>
      <w:r w:rsidRPr="000D71B4">
        <w:t xml:space="preserve">Formar arquitectos críticos, con capacidad de análisis de la realidad y de las necesidades sociales, </w:t>
      </w:r>
      <w:r w:rsidR="007A4CDA" w:rsidRPr="000D71B4">
        <w:t xml:space="preserve">así como </w:t>
      </w:r>
      <w:r w:rsidRPr="000D71B4">
        <w:t xml:space="preserve">de proponer opciones de solución orientadas a una </w:t>
      </w:r>
      <w:r w:rsidR="00F81530" w:rsidRPr="000D71B4">
        <w:t>transformación social que conlleve a un</w:t>
      </w:r>
      <w:r w:rsidRPr="000D71B4">
        <w:t xml:space="preserve"> incremento de la calidad </w:t>
      </w:r>
      <w:r w:rsidR="007A4CDA" w:rsidRPr="000D71B4">
        <w:t>de vida.Lo anterior, conducié</w:t>
      </w:r>
      <w:r w:rsidR="006E5C21" w:rsidRPr="000D71B4">
        <w:t>n</w:t>
      </w:r>
      <w:r w:rsidR="007A4CDA" w:rsidRPr="000D71B4">
        <w:t>dose con</w:t>
      </w:r>
      <w:r w:rsidRPr="000D71B4">
        <w:t xml:space="preserve"> ética profesional, </w:t>
      </w:r>
      <w:r w:rsidR="00F74E90" w:rsidRPr="000D71B4">
        <w:t>responsabilidad social y comprometida</w:t>
      </w:r>
      <w:r w:rsidRPr="000D71B4">
        <w:t xml:space="preserve"> con</w:t>
      </w:r>
      <w:r w:rsidR="002E5BA7" w:rsidRPr="000D71B4">
        <w:t xml:space="preserve"> eldesarrollo sustentable</w:t>
      </w:r>
      <w:r w:rsidR="00A81526" w:rsidRPr="000D71B4">
        <w:t>; c</w:t>
      </w:r>
      <w:r w:rsidRPr="000D71B4">
        <w:t xml:space="preserve">on capacidad de liderazgo y </w:t>
      </w:r>
      <w:r w:rsidR="007A4CDA" w:rsidRPr="000D71B4">
        <w:t>de</w:t>
      </w:r>
      <w:r w:rsidRPr="000D71B4">
        <w:t xml:space="preserve"> insertarse exitosamente en el m</w:t>
      </w:r>
      <w:r w:rsidR="002E5BA7" w:rsidRPr="000D71B4">
        <w:t>ercado laboral local, nacional e internacional</w:t>
      </w:r>
      <w:r w:rsidR="00262BBC" w:rsidRPr="000D71B4">
        <w:t>.</w:t>
      </w:r>
    </w:p>
    <w:p w14:paraId="4B3C50A8" w14:textId="77777777" w:rsidR="00C42B63" w:rsidRPr="000D71B4" w:rsidRDefault="009C4546" w:rsidP="002065E3">
      <w:pPr>
        <w:pStyle w:val="Ttulo3"/>
        <w:rPr>
          <w:rFonts w:cs="Arial"/>
          <w:sz w:val="26"/>
          <w:szCs w:val="26"/>
          <w:lang w:val="es-ES"/>
        </w:rPr>
      </w:pPr>
      <w:bookmarkStart w:id="11" w:name="_Toc451713485"/>
      <w:commentRangeStart w:id="12"/>
      <w:r w:rsidRPr="000D71B4">
        <w:t xml:space="preserve">VISIÓN del programa </w:t>
      </w:r>
      <w:commentRangeEnd w:id="12"/>
      <w:r w:rsidR="00823EC2" w:rsidRPr="000D71B4">
        <w:rPr>
          <w:rStyle w:val="Refdecomentario"/>
          <w:rFonts w:asciiTheme="minorHAnsi" w:eastAsia="Calibri" w:hAnsiTheme="minorHAnsi" w:cs="Times New Roman"/>
          <w:caps w:val="0"/>
          <w:color w:val="auto"/>
          <w:spacing w:val="0"/>
          <w:lang w:val="es-ES" w:eastAsia="en-US"/>
        </w:rPr>
        <w:commentReference w:id="12"/>
      </w:r>
      <w:bookmarkEnd w:id="11"/>
    </w:p>
    <w:p w14:paraId="63EF1166" w14:textId="77777777" w:rsidR="00A6684C" w:rsidRPr="000D71B4" w:rsidRDefault="00653B26" w:rsidP="00C42B63">
      <w:pPr>
        <w:widowControl w:val="0"/>
        <w:autoSpaceDE w:val="0"/>
        <w:autoSpaceDN w:val="0"/>
        <w:adjustRightInd w:val="0"/>
        <w:spacing w:after="240" w:line="240" w:lineRule="auto"/>
        <w:jc w:val="both"/>
      </w:pPr>
      <w:r w:rsidRPr="000D71B4">
        <w:t>La Facultad de A</w:t>
      </w:r>
      <w:r w:rsidR="00DB4EF1" w:rsidRPr="000D71B4">
        <w:t xml:space="preserve">rquitectura </w:t>
      </w:r>
      <w:r w:rsidRPr="000D71B4">
        <w:t xml:space="preserve">de la UMSNH </w:t>
      </w:r>
      <w:r w:rsidR="00DB4EF1" w:rsidRPr="000D71B4">
        <w:t xml:space="preserve">es una institución con responsabilidad social y ambiental, </w:t>
      </w:r>
      <w:r w:rsidR="00A6684C" w:rsidRPr="000D71B4">
        <w:t>vinculada con el sector público y privado, que ofrece programas flexibles con capacidad de adaptarse a nuevos procesos sociales y tecnológicos, con un alto compromiso de calidad para generar conocimiento y difundirlo, por ello es reconocida local, nacional e internacionalmente.</w:t>
      </w:r>
    </w:p>
    <w:p w14:paraId="657B641F" w14:textId="77777777" w:rsidR="009C4546" w:rsidRPr="000D71B4" w:rsidRDefault="00F74E90" w:rsidP="002065E3">
      <w:pPr>
        <w:pStyle w:val="Ttulo3"/>
      </w:pPr>
      <w:bookmarkStart w:id="13" w:name="_Toc451713486"/>
      <w:r w:rsidRPr="000D71B4">
        <w:t>OBJETIVO GENERAL DEL PROGRAMA</w:t>
      </w:r>
      <w:bookmarkEnd w:id="13"/>
    </w:p>
    <w:p w14:paraId="49BCF2F2" w14:textId="77777777" w:rsidR="00797860" w:rsidRPr="000D71B4" w:rsidRDefault="00797860" w:rsidP="00797860">
      <w:pPr>
        <w:autoSpaceDE w:val="0"/>
        <w:autoSpaceDN w:val="0"/>
        <w:adjustRightInd w:val="0"/>
        <w:jc w:val="both"/>
      </w:pPr>
      <w:r w:rsidRPr="000D71B4">
        <w:t>Formar de manera integral profesionistas que realicen práctica interdisciplinaria en el diseño y la construcción de espacios</w:t>
      </w:r>
      <w:r w:rsidR="006F09D6" w:rsidRPr="000D71B4">
        <w:t xml:space="preserve"> urbano -</w:t>
      </w:r>
      <w:r w:rsidRPr="000D71B4">
        <w:t xml:space="preserve"> arquitectónicos, para los sectores tanto público como privado, preparados con habilidades y conocimientos humanísticos,</w:t>
      </w:r>
      <w:r w:rsidR="006F09D6" w:rsidRPr="000D71B4">
        <w:t xml:space="preserve"> urbanos,</w:t>
      </w:r>
      <w:r w:rsidRPr="000D71B4">
        <w:t xml:space="preserve"> técnicos y científicos con el fin de satisfacer las demandas de espacios </w:t>
      </w:r>
      <w:r w:rsidR="006F09D6" w:rsidRPr="000D71B4">
        <w:t xml:space="preserve">del </w:t>
      </w:r>
      <w:r w:rsidR="00EF0CCE" w:rsidRPr="000D71B4">
        <w:t>hábitat</w:t>
      </w:r>
      <w:r w:rsidRPr="000D71B4">
        <w:t xml:space="preserve"> de la sociedad</w:t>
      </w:r>
      <w:r w:rsidR="00C01F51" w:rsidRPr="000D71B4">
        <w:t xml:space="preserve"> considerando el cuidado al medio ambiente</w:t>
      </w:r>
      <w:r w:rsidRPr="000D71B4">
        <w:t xml:space="preserve">. Esto permitirá resolver los problemas que de ello deriven, aplicando los conocimientos de la disciplina en los ámbitos del diseño, la gestión, el proyecto, la consultoría, </w:t>
      </w:r>
      <w:r w:rsidR="00C01F51" w:rsidRPr="000D71B4">
        <w:t>la supervisión de obra y la investigación y</w:t>
      </w:r>
      <w:r w:rsidRPr="000D71B4">
        <w:t xml:space="preserve"> docencia</w:t>
      </w:r>
      <w:r w:rsidR="007A6BA5" w:rsidRPr="000D71B4">
        <w:t xml:space="preserve">, </w:t>
      </w:r>
      <w:r w:rsidRPr="000D71B4">
        <w:t xml:space="preserve">con sentido ético y responsabilidad social. </w:t>
      </w:r>
    </w:p>
    <w:p w14:paraId="70C10727" w14:textId="77777777" w:rsidR="00EF0CCE" w:rsidRPr="00F74E90" w:rsidRDefault="00EF0CCE" w:rsidP="002065E3">
      <w:pPr>
        <w:pStyle w:val="Ttulo3"/>
        <w:rPr>
          <w:rStyle w:val="nfasissutil"/>
          <w:i w:val="0"/>
          <w:color w:val="auto"/>
        </w:rPr>
      </w:pPr>
      <w:bookmarkStart w:id="14" w:name="_Toc451713487"/>
      <w:r w:rsidRPr="00F74E90">
        <w:rPr>
          <w:rStyle w:val="nfasissutil"/>
          <w:i w:val="0"/>
          <w:color w:val="auto"/>
        </w:rPr>
        <w:t>Objetivos específicos</w:t>
      </w:r>
      <w:bookmarkEnd w:id="14"/>
    </w:p>
    <w:p w14:paraId="383C49D2" w14:textId="77777777" w:rsidR="00EF0CCE" w:rsidRPr="000D71B4" w:rsidRDefault="00EF0CCE" w:rsidP="00EF0CCE">
      <w:pPr>
        <w:autoSpaceDE w:val="0"/>
        <w:autoSpaceDN w:val="0"/>
        <w:adjustRightInd w:val="0"/>
        <w:spacing w:after="0" w:line="240" w:lineRule="auto"/>
        <w:jc w:val="both"/>
      </w:pPr>
      <w:r w:rsidRPr="000D71B4">
        <w:t>Formar profesionales con el conocimiento necesario para identificar y aplicar herramientas metodológicas y científicas en la solución a problemas arquitectónicos en relación a su contexto natural y artificial con un enfoque sustentable.</w:t>
      </w:r>
    </w:p>
    <w:p w14:paraId="7BE8D16E" w14:textId="77777777" w:rsidR="00EF0CCE" w:rsidRPr="000D71B4" w:rsidRDefault="00EF0CCE" w:rsidP="00EF0CCE">
      <w:pPr>
        <w:autoSpaceDE w:val="0"/>
        <w:autoSpaceDN w:val="0"/>
        <w:adjustRightInd w:val="0"/>
        <w:spacing w:after="0" w:line="240" w:lineRule="auto"/>
        <w:jc w:val="both"/>
      </w:pPr>
      <w:r w:rsidRPr="000D71B4">
        <w:t>Formar profesionales con conocimiento y habilidades en el uso de la tecnología más avanzada para ser competentes en el diseño y construcción de espacios.</w:t>
      </w:r>
    </w:p>
    <w:p w14:paraId="2DB7687E" w14:textId="77777777" w:rsidR="00EF0CCE" w:rsidRPr="000D71B4" w:rsidRDefault="00EF0CCE" w:rsidP="00EF0CCE">
      <w:pPr>
        <w:autoSpaceDE w:val="0"/>
        <w:autoSpaceDN w:val="0"/>
        <w:adjustRightInd w:val="0"/>
        <w:spacing w:after="0" w:line="240" w:lineRule="auto"/>
        <w:jc w:val="both"/>
      </w:pPr>
      <w:r w:rsidRPr="000D71B4">
        <w:t>Formar profesionales con valores éticos y actitud responsable que les permita interactuar como arquitecto en la sociedad de la cual forma parte.</w:t>
      </w:r>
    </w:p>
    <w:p w14:paraId="7030633E" w14:textId="77777777" w:rsidR="000021A0" w:rsidRPr="000D71B4" w:rsidRDefault="000021A0" w:rsidP="00EF0CCE">
      <w:pPr>
        <w:autoSpaceDE w:val="0"/>
        <w:autoSpaceDN w:val="0"/>
        <w:adjustRightInd w:val="0"/>
        <w:spacing w:after="0" w:line="240" w:lineRule="auto"/>
        <w:jc w:val="both"/>
      </w:pPr>
    </w:p>
    <w:p w14:paraId="0B5C2794" w14:textId="77777777" w:rsidR="008F1295" w:rsidRPr="000D71B4" w:rsidRDefault="00F74E90" w:rsidP="002065E3">
      <w:pPr>
        <w:pStyle w:val="Ttulo1"/>
        <w:numPr>
          <w:ilvl w:val="0"/>
          <w:numId w:val="41"/>
        </w:numPr>
      </w:pPr>
      <w:bookmarkStart w:id="15" w:name="_Toc451713488"/>
      <w:r w:rsidRPr="000D71B4">
        <w:t>PERFIL DE INGRESO</w:t>
      </w:r>
      <w:bookmarkEnd w:id="15"/>
    </w:p>
    <w:p w14:paraId="69671B86" w14:textId="77777777" w:rsidR="00CD1A5C" w:rsidRPr="000D71B4" w:rsidRDefault="00CD1A5C" w:rsidP="00CD1A5C">
      <w:pPr>
        <w:jc w:val="both"/>
      </w:pPr>
      <w:r w:rsidRPr="000D71B4">
        <w:t>Para Ingresar a la Carrera de Arquitectura se requieren características necesarias y deseables que permitan instrumentar las prácticas y acciones que garanticen el desempeño escolar.</w:t>
      </w:r>
    </w:p>
    <w:p w14:paraId="3397DDD0" w14:textId="77777777" w:rsidR="00CD1A5C" w:rsidRPr="000D71B4" w:rsidRDefault="00CD1A5C" w:rsidP="00F74E90">
      <w:pPr>
        <w:spacing w:before="0" w:after="0"/>
        <w:jc w:val="both"/>
        <w:rPr>
          <w:b/>
        </w:rPr>
      </w:pPr>
      <w:r w:rsidRPr="000D71B4">
        <w:rPr>
          <w:b/>
        </w:rPr>
        <w:t>Conocimientos necesarios:</w:t>
      </w:r>
    </w:p>
    <w:p w14:paraId="6425513F" w14:textId="77777777" w:rsidR="00F74E90" w:rsidRDefault="00F74E90" w:rsidP="00F74E90">
      <w:pPr>
        <w:pStyle w:val="Prrafodelista"/>
        <w:numPr>
          <w:ilvl w:val="0"/>
          <w:numId w:val="33"/>
        </w:numPr>
        <w:spacing w:before="0" w:after="0"/>
        <w:jc w:val="both"/>
      </w:pPr>
      <w:r>
        <w:t xml:space="preserve">Física básica </w:t>
      </w:r>
    </w:p>
    <w:p w14:paraId="06AAD22E" w14:textId="77777777" w:rsidR="00F74E90" w:rsidRDefault="00CD1A5C" w:rsidP="00F74E90">
      <w:pPr>
        <w:pStyle w:val="Prrafodelista"/>
        <w:numPr>
          <w:ilvl w:val="0"/>
          <w:numId w:val="33"/>
        </w:numPr>
        <w:spacing w:before="0" w:after="0"/>
        <w:jc w:val="both"/>
      </w:pPr>
      <w:r w:rsidRPr="000D71B4">
        <w:t>Matemáticas (operaciones algebraicas, geometría y trigonometrí</w:t>
      </w:r>
      <w:r w:rsidR="00F74E90">
        <w:t xml:space="preserve">a) </w:t>
      </w:r>
    </w:p>
    <w:p w14:paraId="624DDE97" w14:textId="77777777" w:rsidR="00F74E90" w:rsidRDefault="00F74E90" w:rsidP="00F74E90">
      <w:pPr>
        <w:pStyle w:val="Prrafodelista"/>
        <w:numPr>
          <w:ilvl w:val="0"/>
          <w:numId w:val="33"/>
        </w:numPr>
        <w:spacing w:before="0" w:after="0"/>
        <w:jc w:val="both"/>
      </w:pPr>
      <w:r>
        <w:t xml:space="preserve">Historia y Cultura General </w:t>
      </w:r>
    </w:p>
    <w:p w14:paraId="60612351" w14:textId="77777777" w:rsidR="00CD1A5C" w:rsidRPr="000D71B4" w:rsidRDefault="00CD1A5C" w:rsidP="00F74E90">
      <w:pPr>
        <w:pStyle w:val="Prrafodelista"/>
        <w:numPr>
          <w:ilvl w:val="0"/>
          <w:numId w:val="33"/>
        </w:numPr>
        <w:spacing w:before="0"/>
        <w:jc w:val="both"/>
      </w:pPr>
      <w:r w:rsidRPr="000D71B4">
        <w:t>Dibujo técnico</w:t>
      </w:r>
      <w:r w:rsidR="00E026F6" w:rsidRPr="000D71B4">
        <w:t>.</w:t>
      </w:r>
    </w:p>
    <w:p w14:paraId="0994B9D0" w14:textId="77777777" w:rsidR="00CD1A5C" w:rsidRPr="000D71B4" w:rsidRDefault="00CD1A5C" w:rsidP="00F74E90">
      <w:pPr>
        <w:spacing w:before="0" w:after="0"/>
        <w:jc w:val="both"/>
        <w:rPr>
          <w:b/>
        </w:rPr>
      </w:pPr>
      <w:r w:rsidRPr="000D71B4">
        <w:rPr>
          <w:b/>
        </w:rPr>
        <w:t>Conocimientos deseables:</w:t>
      </w:r>
    </w:p>
    <w:p w14:paraId="29A91CCE" w14:textId="77777777" w:rsidR="00F74E90" w:rsidRDefault="00CD1A5C" w:rsidP="00F74E90">
      <w:pPr>
        <w:pStyle w:val="Prrafodelista"/>
        <w:numPr>
          <w:ilvl w:val="0"/>
          <w:numId w:val="34"/>
        </w:numPr>
        <w:spacing w:before="0" w:after="0"/>
        <w:jc w:val="both"/>
      </w:pPr>
      <w:r w:rsidRPr="000D71B4">
        <w:t>Manejo de la computadora y p</w:t>
      </w:r>
      <w:r w:rsidR="00F74E90">
        <w:t xml:space="preserve">aquetes de aplicación general </w:t>
      </w:r>
    </w:p>
    <w:p w14:paraId="57C2E62C" w14:textId="77777777" w:rsidR="00CD1A5C" w:rsidRPr="000D71B4" w:rsidRDefault="00CD1A5C" w:rsidP="00F74E90">
      <w:pPr>
        <w:pStyle w:val="Prrafodelista"/>
        <w:numPr>
          <w:ilvl w:val="0"/>
          <w:numId w:val="34"/>
        </w:numPr>
        <w:jc w:val="both"/>
      </w:pPr>
      <w:r w:rsidRPr="000D71B4">
        <w:t>Inglés básico</w:t>
      </w:r>
      <w:r w:rsidR="00E026F6" w:rsidRPr="000D71B4">
        <w:t>.</w:t>
      </w:r>
    </w:p>
    <w:p w14:paraId="6B050FEE" w14:textId="77777777" w:rsidR="00CD1A5C" w:rsidRPr="000D71B4" w:rsidRDefault="00CD1A5C" w:rsidP="00F74E90">
      <w:pPr>
        <w:spacing w:before="0" w:after="0"/>
        <w:jc w:val="both"/>
        <w:rPr>
          <w:b/>
        </w:rPr>
      </w:pPr>
      <w:r w:rsidRPr="000D71B4">
        <w:rPr>
          <w:b/>
        </w:rPr>
        <w:t>Habilidades necesarias:</w:t>
      </w:r>
    </w:p>
    <w:p w14:paraId="3C411785" w14:textId="77777777" w:rsidR="00F74E90" w:rsidRDefault="00F74E90" w:rsidP="00F74E90">
      <w:pPr>
        <w:pStyle w:val="Prrafodelista"/>
        <w:numPr>
          <w:ilvl w:val="0"/>
          <w:numId w:val="35"/>
        </w:numPr>
        <w:spacing w:before="0" w:after="0"/>
        <w:jc w:val="both"/>
      </w:pPr>
      <w:r>
        <w:t>Aplicar razonamiento lógico</w:t>
      </w:r>
    </w:p>
    <w:p w14:paraId="28301F1C" w14:textId="77777777" w:rsidR="00F74E90" w:rsidRDefault="00CD1A5C" w:rsidP="00F74E90">
      <w:pPr>
        <w:pStyle w:val="Prrafodelista"/>
        <w:numPr>
          <w:ilvl w:val="0"/>
          <w:numId w:val="35"/>
        </w:numPr>
        <w:spacing w:before="0" w:after="0"/>
        <w:jc w:val="both"/>
      </w:pPr>
      <w:r w:rsidRPr="000D71B4">
        <w:t>Comunicarse de m</w:t>
      </w:r>
      <w:r w:rsidR="00F74E90">
        <w:t>anera oral, escrita y gráfica,</w:t>
      </w:r>
    </w:p>
    <w:p w14:paraId="59264E2F" w14:textId="77777777" w:rsidR="00F74E90" w:rsidRDefault="00CD1A5C" w:rsidP="00F74E90">
      <w:pPr>
        <w:pStyle w:val="Prrafodelista"/>
        <w:numPr>
          <w:ilvl w:val="0"/>
          <w:numId w:val="35"/>
        </w:numPr>
        <w:spacing w:before="0" w:after="0"/>
        <w:jc w:val="both"/>
      </w:pPr>
      <w:r w:rsidRPr="000D71B4">
        <w:t>Realizar act</w:t>
      </w:r>
      <w:r w:rsidR="00F74E90">
        <w:t xml:space="preserve">ividades de forma organizada, </w:t>
      </w:r>
    </w:p>
    <w:p w14:paraId="2D925930" w14:textId="77777777" w:rsidR="00F74E90" w:rsidRDefault="00CD1A5C" w:rsidP="00F74E90">
      <w:pPr>
        <w:pStyle w:val="Prrafodelista"/>
        <w:numPr>
          <w:ilvl w:val="0"/>
          <w:numId w:val="35"/>
        </w:numPr>
        <w:spacing w:before="0" w:after="0"/>
        <w:jc w:val="both"/>
      </w:pPr>
      <w:r w:rsidRPr="000D71B4">
        <w:t>M</w:t>
      </w:r>
      <w:r w:rsidR="00F74E90">
        <w:t>anejar relaciones espaciales,</w:t>
      </w:r>
    </w:p>
    <w:p w14:paraId="6274406E" w14:textId="77777777" w:rsidR="00CD1A5C" w:rsidRPr="000D71B4" w:rsidRDefault="00CD1A5C" w:rsidP="00F74E90">
      <w:pPr>
        <w:pStyle w:val="Prrafodelista"/>
        <w:numPr>
          <w:ilvl w:val="0"/>
          <w:numId w:val="35"/>
        </w:numPr>
        <w:spacing w:before="0"/>
        <w:jc w:val="both"/>
      </w:pPr>
      <w:r w:rsidRPr="000D71B4">
        <w:t>Desarrollar la capacidad imaginativa.</w:t>
      </w:r>
    </w:p>
    <w:p w14:paraId="20D8AC6E" w14:textId="77777777" w:rsidR="00CD1A5C" w:rsidRPr="000D71B4" w:rsidRDefault="00CD1A5C" w:rsidP="00F74E90">
      <w:pPr>
        <w:spacing w:before="0" w:after="0"/>
        <w:jc w:val="both"/>
        <w:rPr>
          <w:b/>
        </w:rPr>
      </w:pPr>
      <w:r w:rsidRPr="000D71B4">
        <w:rPr>
          <w:b/>
        </w:rPr>
        <w:t>Habilidades deseables:</w:t>
      </w:r>
    </w:p>
    <w:p w14:paraId="335BC417" w14:textId="77777777" w:rsidR="00F74E90" w:rsidRDefault="00CD1A5C" w:rsidP="00F74E90">
      <w:pPr>
        <w:pStyle w:val="Prrafodelista"/>
        <w:numPr>
          <w:ilvl w:val="0"/>
          <w:numId w:val="36"/>
        </w:numPr>
        <w:spacing w:before="0" w:after="0"/>
        <w:jc w:val="both"/>
      </w:pPr>
      <w:r w:rsidRPr="000D71B4">
        <w:t>Observar, anali</w:t>
      </w:r>
      <w:r w:rsidR="00F74E90">
        <w:t>zar, interpretar y sintetizar</w:t>
      </w:r>
    </w:p>
    <w:p w14:paraId="627E6ECF" w14:textId="77777777" w:rsidR="00F74E90" w:rsidRDefault="00CD1A5C" w:rsidP="00F74E90">
      <w:pPr>
        <w:pStyle w:val="Prrafodelista"/>
        <w:numPr>
          <w:ilvl w:val="0"/>
          <w:numId w:val="36"/>
        </w:numPr>
        <w:spacing w:before="0" w:after="0"/>
        <w:jc w:val="both"/>
      </w:pPr>
      <w:r w:rsidRPr="000D71B4">
        <w:t>Integrar conocimientos adquiridos para su aplicación a situaciones e</w:t>
      </w:r>
      <w:r w:rsidR="00F74E90">
        <w:t xml:space="preserve">specíficas </w:t>
      </w:r>
    </w:p>
    <w:p w14:paraId="276DEDD7" w14:textId="77777777" w:rsidR="00CD1A5C" w:rsidRPr="000D71B4" w:rsidRDefault="00CD1A5C" w:rsidP="00F74E90">
      <w:pPr>
        <w:pStyle w:val="Prrafodelista"/>
        <w:numPr>
          <w:ilvl w:val="0"/>
          <w:numId w:val="36"/>
        </w:numPr>
        <w:spacing w:before="0" w:after="0"/>
        <w:jc w:val="both"/>
      </w:pPr>
      <w:r w:rsidRPr="000D71B4">
        <w:t>Percepción y memoria visual.</w:t>
      </w:r>
    </w:p>
    <w:p w14:paraId="3F4A2780" w14:textId="77777777" w:rsidR="00F74E90" w:rsidRDefault="00F74E90" w:rsidP="00F74E90">
      <w:pPr>
        <w:pStyle w:val="Prrafodelista"/>
        <w:numPr>
          <w:ilvl w:val="0"/>
          <w:numId w:val="36"/>
        </w:numPr>
        <w:spacing w:before="0" w:after="0"/>
        <w:jc w:val="both"/>
      </w:pPr>
      <w:r>
        <w:t xml:space="preserve">Toma de decisiones </w:t>
      </w:r>
    </w:p>
    <w:p w14:paraId="1ADA1D8A" w14:textId="77777777" w:rsidR="00F74E90" w:rsidRDefault="00CD1A5C" w:rsidP="00F74E90">
      <w:pPr>
        <w:pStyle w:val="Prrafodelista"/>
        <w:numPr>
          <w:ilvl w:val="0"/>
          <w:numId w:val="36"/>
        </w:numPr>
        <w:spacing w:before="0" w:after="0"/>
        <w:jc w:val="both"/>
      </w:pPr>
      <w:r w:rsidRPr="000D71B4">
        <w:t>Trabajar manual</w:t>
      </w:r>
      <w:r w:rsidR="00F74E90">
        <w:t xml:space="preserve">mente con diversos materiales </w:t>
      </w:r>
    </w:p>
    <w:p w14:paraId="3CABE7E9" w14:textId="77777777" w:rsidR="00CD1A5C" w:rsidRPr="000D71B4" w:rsidRDefault="00CD1A5C" w:rsidP="00F74E90">
      <w:pPr>
        <w:pStyle w:val="Prrafodelista"/>
        <w:numPr>
          <w:ilvl w:val="0"/>
          <w:numId w:val="36"/>
        </w:numPr>
        <w:spacing w:before="0"/>
        <w:jc w:val="both"/>
      </w:pPr>
      <w:r w:rsidRPr="000D71B4">
        <w:t>Trabajo en equipo</w:t>
      </w:r>
      <w:r w:rsidR="00E026F6" w:rsidRPr="000D71B4">
        <w:t>.</w:t>
      </w:r>
    </w:p>
    <w:p w14:paraId="29ECB900" w14:textId="77777777" w:rsidR="00CD1A5C" w:rsidRPr="000D71B4" w:rsidRDefault="00CD1A5C" w:rsidP="00F74E90">
      <w:pPr>
        <w:spacing w:before="0" w:after="0"/>
        <w:jc w:val="both"/>
        <w:rPr>
          <w:b/>
        </w:rPr>
      </w:pPr>
      <w:r w:rsidRPr="000D71B4">
        <w:rPr>
          <w:b/>
        </w:rPr>
        <w:t>Actitudes necesarias:</w:t>
      </w:r>
    </w:p>
    <w:p w14:paraId="7982094B" w14:textId="77777777" w:rsidR="00F74E90" w:rsidRDefault="00CD1A5C" w:rsidP="00F74E90">
      <w:pPr>
        <w:pStyle w:val="Prrafodelista"/>
        <w:numPr>
          <w:ilvl w:val="0"/>
          <w:numId w:val="37"/>
        </w:numPr>
        <w:spacing w:before="0" w:after="0"/>
        <w:jc w:val="both"/>
      </w:pPr>
      <w:r w:rsidRPr="000D71B4">
        <w:t>Inquietud intel</w:t>
      </w:r>
      <w:r w:rsidR="00F74E90">
        <w:t xml:space="preserve">ectual y pensamiento flexible </w:t>
      </w:r>
    </w:p>
    <w:p w14:paraId="0CAB695A" w14:textId="77777777" w:rsidR="00F74E90" w:rsidRDefault="00CD1A5C" w:rsidP="00F74E90">
      <w:pPr>
        <w:pStyle w:val="Prrafodelista"/>
        <w:numPr>
          <w:ilvl w:val="0"/>
          <w:numId w:val="37"/>
        </w:numPr>
        <w:spacing w:before="0" w:after="0"/>
        <w:jc w:val="both"/>
      </w:pPr>
      <w:r w:rsidRPr="000D71B4">
        <w:t>Co</w:t>
      </w:r>
      <w:r w:rsidR="00F74E90">
        <w:t xml:space="preserve">nciencia social y humanística </w:t>
      </w:r>
    </w:p>
    <w:p w14:paraId="26F552C6" w14:textId="77777777" w:rsidR="00F74E90" w:rsidRDefault="00CD1A5C" w:rsidP="00F74E90">
      <w:pPr>
        <w:pStyle w:val="Prrafodelista"/>
        <w:numPr>
          <w:ilvl w:val="0"/>
          <w:numId w:val="37"/>
        </w:numPr>
        <w:spacing w:before="0" w:after="0"/>
        <w:jc w:val="both"/>
      </w:pPr>
      <w:r w:rsidRPr="000D71B4">
        <w:t>Cuidado al medio amb</w:t>
      </w:r>
      <w:r w:rsidR="00F74E90">
        <w:t xml:space="preserve">iente </w:t>
      </w:r>
    </w:p>
    <w:p w14:paraId="2C754ECC" w14:textId="77777777" w:rsidR="00F74E90" w:rsidRDefault="00F74E90" w:rsidP="00F74E90">
      <w:pPr>
        <w:pStyle w:val="Prrafodelista"/>
        <w:numPr>
          <w:ilvl w:val="0"/>
          <w:numId w:val="37"/>
        </w:numPr>
        <w:spacing w:before="0" w:after="0"/>
        <w:jc w:val="both"/>
      </w:pPr>
      <w:r>
        <w:t xml:space="preserve">Superación y perseverancia </w:t>
      </w:r>
    </w:p>
    <w:p w14:paraId="2B5CABEC" w14:textId="77777777" w:rsidR="00F74E90" w:rsidRDefault="00CD1A5C" w:rsidP="00F74E90">
      <w:pPr>
        <w:pStyle w:val="Prrafodelista"/>
        <w:numPr>
          <w:ilvl w:val="0"/>
          <w:numId w:val="37"/>
        </w:numPr>
        <w:spacing w:before="0" w:after="0"/>
        <w:jc w:val="both"/>
      </w:pPr>
      <w:r w:rsidRPr="000D71B4">
        <w:t>Conocimie</w:t>
      </w:r>
      <w:r w:rsidR="00F74E90">
        <w:t xml:space="preserve">nto y confianza en sí mismo/a </w:t>
      </w:r>
    </w:p>
    <w:p w14:paraId="1D3C3EF9" w14:textId="77777777" w:rsidR="00CD1A5C" w:rsidRPr="000D71B4" w:rsidRDefault="00CD1A5C" w:rsidP="00F74E90">
      <w:pPr>
        <w:pStyle w:val="Prrafodelista"/>
        <w:numPr>
          <w:ilvl w:val="0"/>
          <w:numId w:val="37"/>
        </w:numPr>
        <w:spacing w:before="0" w:after="0"/>
        <w:jc w:val="both"/>
      </w:pPr>
      <w:r w:rsidRPr="000D71B4">
        <w:t>Capacidad para relacionarse con otras personas en trabajo en equipo</w:t>
      </w:r>
      <w:r w:rsidR="00E026F6" w:rsidRPr="000D71B4">
        <w:t>.</w:t>
      </w:r>
    </w:p>
    <w:p w14:paraId="2B489FD0" w14:textId="77777777" w:rsidR="00CD1A5C" w:rsidRPr="000D71B4" w:rsidRDefault="00CD1A5C" w:rsidP="00F74E90">
      <w:pPr>
        <w:spacing w:after="0"/>
        <w:jc w:val="both"/>
        <w:rPr>
          <w:b/>
        </w:rPr>
      </w:pPr>
      <w:r w:rsidRPr="000D71B4">
        <w:rPr>
          <w:b/>
        </w:rPr>
        <w:t>Actitudes deseables:</w:t>
      </w:r>
    </w:p>
    <w:p w14:paraId="1C27C1BC" w14:textId="77777777" w:rsidR="00F74E90" w:rsidRDefault="00F74E90" w:rsidP="00F74E90">
      <w:pPr>
        <w:pStyle w:val="Prrafodelista"/>
        <w:numPr>
          <w:ilvl w:val="0"/>
          <w:numId w:val="38"/>
        </w:numPr>
        <w:spacing w:before="0" w:after="0"/>
        <w:jc w:val="both"/>
      </w:pPr>
      <w:r>
        <w:t xml:space="preserve">Hábito por la lectura </w:t>
      </w:r>
    </w:p>
    <w:p w14:paraId="3C40149A" w14:textId="77777777" w:rsidR="00F74E90" w:rsidRDefault="00CD1A5C" w:rsidP="00F74E90">
      <w:pPr>
        <w:pStyle w:val="Prrafodelista"/>
        <w:numPr>
          <w:ilvl w:val="0"/>
          <w:numId w:val="38"/>
        </w:numPr>
        <w:spacing w:before="0" w:after="0"/>
        <w:jc w:val="both"/>
      </w:pPr>
      <w:r w:rsidRPr="000D71B4">
        <w:t>Re</w:t>
      </w:r>
      <w:r w:rsidR="00F74E90">
        <w:t xml:space="preserve">flexión y crítica constructiva </w:t>
      </w:r>
    </w:p>
    <w:p w14:paraId="0163207B" w14:textId="77777777" w:rsidR="00CD1A5C" w:rsidRPr="000D71B4" w:rsidRDefault="00CD1A5C" w:rsidP="00F74E90">
      <w:pPr>
        <w:pStyle w:val="Prrafodelista"/>
        <w:numPr>
          <w:ilvl w:val="0"/>
          <w:numId w:val="38"/>
        </w:numPr>
        <w:spacing w:before="0" w:after="0"/>
        <w:jc w:val="both"/>
      </w:pPr>
      <w:r w:rsidRPr="000D71B4">
        <w:lastRenderedPageBreak/>
        <w:t>Liderazgo positivo</w:t>
      </w:r>
      <w:r w:rsidR="00E026F6" w:rsidRPr="000D71B4">
        <w:t>.</w:t>
      </w:r>
    </w:p>
    <w:p w14:paraId="52E1BB91" w14:textId="77777777" w:rsidR="00CD1A5C" w:rsidRPr="000D71B4" w:rsidRDefault="00CD1A5C" w:rsidP="00F74E90">
      <w:pPr>
        <w:spacing w:after="0"/>
        <w:jc w:val="both"/>
        <w:rPr>
          <w:b/>
        </w:rPr>
      </w:pPr>
      <w:r w:rsidRPr="000D71B4">
        <w:rPr>
          <w:b/>
        </w:rPr>
        <w:t>Valores</w:t>
      </w:r>
    </w:p>
    <w:p w14:paraId="38E57BF3" w14:textId="77777777" w:rsidR="00F74E90" w:rsidRDefault="00F74E90" w:rsidP="00F74E90">
      <w:pPr>
        <w:pStyle w:val="Prrafodelista"/>
        <w:numPr>
          <w:ilvl w:val="0"/>
          <w:numId w:val="39"/>
        </w:numPr>
        <w:spacing w:before="0" w:after="0"/>
        <w:jc w:val="both"/>
      </w:pPr>
      <w:r>
        <w:t xml:space="preserve">Alto grado de compromiso </w:t>
      </w:r>
    </w:p>
    <w:p w14:paraId="56D0E926" w14:textId="77777777" w:rsidR="00F74E90" w:rsidRDefault="00F74E90" w:rsidP="00F74E90">
      <w:pPr>
        <w:pStyle w:val="Prrafodelista"/>
        <w:numPr>
          <w:ilvl w:val="0"/>
          <w:numId w:val="39"/>
        </w:numPr>
        <w:spacing w:before="0" w:after="0"/>
        <w:jc w:val="both"/>
      </w:pPr>
      <w:r>
        <w:t xml:space="preserve">Dedicación </w:t>
      </w:r>
    </w:p>
    <w:p w14:paraId="278D48C6" w14:textId="77777777" w:rsidR="00F74E90" w:rsidRDefault="00F74E90" w:rsidP="00F74E90">
      <w:pPr>
        <w:pStyle w:val="Prrafodelista"/>
        <w:numPr>
          <w:ilvl w:val="0"/>
          <w:numId w:val="39"/>
        </w:numPr>
        <w:spacing w:before="0" w:after="0"/>
        <w:jc w:val="both"/>
      </w:pPr>
      <w:r>
        <w:t xml:space="preserve">Disciplina </w:t>
      </w:r>
    </w:p>
    <w:p w14:paraId="722D91F8" w14:textId="77777777" w:rsidR="00F74E90" w:rsidRDefault="00F74E90" w:rsidP="00F74E90">
      <w:pPr>
        <w:pStyle w:val="Prrafodelista"/>
        <w:numPr>
          <w:ilvl w:val="0"/>
          <w:numId w:val="39"/>
        </w:numPr>
        <w:spacing w:before="0" w:after="0"/>
        <w:jc w:val="both"/>
      </w:pPr>
      <w:r>
        <w:t xml:space="preserve">Responsabilidad </w:t>
      </w:r>
    </w:p>
    <w:p w14:paraId="5945C038" w14:textId="77777777" w:rsidR="00F74E90" w:rsidRDefault="00F74E90" w:rsidP="00F74E90">
      <w:pPr>
        <w:pStyle w:val="Prrafodelista"/>
        <w:numPr>
          <w:ilvl w:val="0"/>
          <w:numId w:val="39"/>
        </w:numPr>
        <w:spacing w:before="0" w:after="0"/>
        <w:jc w:val="both"/>
      </w:pPr>
      <w:r>
        <w:t xml:space="preserve">Honestidad </w:t>
      </w:r>
    </w:p>
    <w:p w14:paraId="63EBF830" w14:textId="77777777" w:rsidR="00F74E90" w:rsidRDefault="00F74E90" w:rsidP="00F74E90">
      <w:pPr>
        <w:pStyle w:val="Prrafodelista"/>
        <w:numPr>
          <w:ilvl w:val="0"/>
          <w:numId w:val="39"/>
        </w:numPr>
        <w:spacing w:before="0" w:after="0"/>
        <w:jc w:val="both"/>
      </w:pPr>
      <w:r>
        <w:t xml:space="preserve">Respeto </w:t>
      </w:r>
    </w:p>
    <w:p w14:paraId="6E9D2D17" w14:textId="77777777" w:rsidR="00CD1A5C" w:rsidRPr="000D71B4" w:rsidRDefault="00CD1A5C" w:rsidP="00F74E90">
      <w:pPr>
        <w:pStyle w:val="Prrafodelista"/>
        <w:numPr>
          <w:ilvl w:val="0"/>
          <w:numId w:val="39"/>
        </w:numPr>
        <w:spacing w:before="0" w:after="0"/>
        <w:jc w:val="both"/>
      </w:pPr>
      <w:r w:rsidRPr="000D71B4">
        <w:t>Calidez humana</w:t>
      </w:r>
      <w:r w:rsidR="00E026F6" w:rsidRPr="000D71B4">
        <w:t>.</w:t>
      </w:r>
    </w:p>
    <w:p w14:paraId="1ED7BB87" w14:textId="77777777" w:rsidR="00CD1A5C" w:rsidRPr="000D71B4" w:rsidRDefault="00CD1A5C" w:rsidP="00CD1A5C">
      <w:pPr>
        <w:jc w:val="both"/>
        <w:rPr>
          <w:b/>
        </w:rPr>
      </w:pPr>
      <w:r w:rsidRPr="000D71B4">
        <w:rPr>
          <w:b/>
        </w:rPr>
        <w:t>Recomendaciones de operatividad</w:t>
      </w:r>
    </w:p>
    <w:p w14:paraId="5541DA5F" w14:textId="77777777" w:rsidR="00CD1A5C" w:rsidRPr="000D71B4" w:rsidRDefault="00CD1A5C" w:rsidP="00CD1A5C">
      <w:pPr>
        <w:jc w:val="both"/>
      </w:pPr>
      <w:r w:rsidRPr="000D71B4">
        <w:t>Para la correcta operatividad del perfil de ingreso de la Facultad de Arquitectura, se recomienda tener en cuenta que tanto:</w:t>
      </w:r>
      <w:r w:rsidR="00E162E6" w:rsidRPr="000D71B4">
        <w:t xml:space="preserve"> el e</w:t>
      </w:r>
      <w:r w:rsidRPr="000D71B4">
        <w:t>xamen de Admisión</w:t>
      </w:r>
      <w:r w:rsidR="00E162E6" w:rsidRPr="000D71B4">
        <w:t xml:space="preserve">, </w:t>
      </w:r>
      <w:r w:rsidRPr="000D71B4">
        <w:t>Psicométrico yCurso Propedéutico o Curso de Inducción,</w:t>
      </w:r>
      <w:r w:rsidR="00E162E6" w:rsidRPr="000D71B4">
        <w:t xml:space="preserve"> s</w:t>
      </w:r>
      <w:r w:rsidRPr="000D71B4">
        <w:t>ean filtros que realmente comprueben el perfil preferente de ingreso; para esto se requiere de la participación de todas las instancias (Dirección de la facultad, cuerpo académico y departamento de Psicología y Psicometría de la UMSNH) en la elaboración y aplicación de esta evaluación, a fin de lograr un ingreso de estudiantes aptos para la carrera de Licenciatura en Arquitectura.</w:t>
      </w:r>
    </w:p>
    <w:p w14:paraId="5A634E6B" w14:textId="77777777" w:rsidR="00E162E6" w:rsidRPr="000D71B4" w:rsidRDefault="00E162E6" w:rsidP="00E162E6">
      <w:pPr>
        <w:jc w:val="both"/>
      </w:pPr>
      <w:r w:rsidRPr="000D71B4">
        <w:t>E</w:t>
      </w:r>
      <w:r w:rsidR="000D419F" w:rsidRPr="000D71B4">
        <w:t>l P</w:t>
      </w:r>
      <w:r w:rsidRPr="000D71B4">
        <w:t>lan</w:t>
      </w:r>
      <w:r w:rsidR="000D419F" w:rsidRPr="000D71B4">
        <w:t xml:space="preserve"> de Estudios</w:t>
      </w:r>
      <w:r w:rsidRPr="000D71B4">
        <w:t xml:space="preserve"> 2016 seguirá manejando los criterios institucionales de selección y admisión </w:t>
      </w:r>
      <w:r w:rsidR="00F74E90" w:rsidRPr="000D71B4">
        <w:t>descrita</w:t>
      </w:r>
      <w:r w:rsidRPr="000D71B4">
        <w:t xml:space="preserve"> con anterioridad, a su vez se plantea incorporar dentro del proceso de selección y admisión el Examen Nacional de Ingreso a la Educación Superior CENEVAL (EXANI II). </w:t>
      </w:r>
    </w:p>
    <w:p w14:paraId="2EC44BE5" w14:textId="77777777" w:rsidR="008F1295" w:rsidRPr="000D71B4" w:rsidRDefault="002852B7" w:rsidP="002065E3">
      <w:pPr>
        <w:pStyle w:val="Ttulo1"/>
        <w:numPr>
          <w:ilvl w:val="0"/>
          <w:numId w:val="41"/>
        </w:numPr>
      </w:pPr>
      <w:bookmarkStart w:id="16" w:name="_Toc451713489"/>
      <w:r w:rsidRPr="000D71B4">
        <w:t>PERFIL DE EGRESO</w:t>
      </w:r>
      <w:bookmarkEnd w:id="16"/>
    </w:p>
    <w:p w14:paraId="3BA04EAF" w14:textId="77777777" w:rsidR="00CD1A5C" w:rsidRPr="000D71B4" w:rsidRDefault="00CD1A5C" w:rsidP="00CD1A5C">
      <w:pPr>
        <w:ind w:right="-801"/>
      </w:pPr>
      <w:r w:rsidRPr="000D71B4">
        <w:t>El egresado de la carrera de arquitectura de la UMSNH será un profesional capacitado para diseñar espacios habitables a través de un proceso creativo que involucra: investigar, planear, organizar, sintetizar, diseñar, gestionar y construir.</w:t>
      </w:r>
    </w:p>
    <w:p w14:paraId="0FF755C9" w14:textId="77777777" w:rsidR="00CD1A5C" w:rsidRPr="000D71B4" w:rsidRDefault="00CD1A5C" w:rsidP="00CD1A5C">
      <w:pPr>
        <w:autoSpaceDE w:val="0"/>
        <w:autoSpaceDN w:val="0"/>
        <w:adjustRightInd w:val="0"/>
        <w:ind w:right="-801"/>
        <w:jc w:val="both"/>
      </w:pPr>
      <w:r w:rsidRPr="000D71B4">
        <w:t>Su hacer tendrá como sustento un pensamiento crítico que lo genere, utilizando los avances de las ciencias humanas y exactas a través del proceso de diseño que permita dar solución a principales necesidades arquitectónicas de los ámbitos urbanos, sub-urbanos y rurales de acuerdo a las condiciones del lugar y momento histórico con un profundo espíritu de servicio a la sociedad.</w:t>
      </w:r>
    </w:p>
    <w:p w14:paraId="1EA2BB11" w14:textId="77777777" w:rsidR="00CD1A5C" w:rsidRDefault="00CD1A5C" w:rsidP="00CD1A5C">
      <w:pPr>
        <w:autoSpaceDE w:val="0"/>
        <w:autoSpaceDN w:val="0"/>
        <w:adjustRightInd w:val="0"/>
        <w:ind w:right="-801"/>
        <w:jc w:val="both"/>
      </w:pPr>
      <w:r w:rsidRPr="000D71B4">
        <w:t>Su actividad deberá evaluar y minimizar el impacto generado a los ecosistemas y al patrimonio cultural</w:t>
      </w:r>
      <w:r w:rsidR="00E026F6" w:rsidRPr="000D71B4">
        <w:t>,</w:t>
      </w:r>
      <w:r w:rsidRPr="000D71B4">
        <w:t xml:space="preserve"> de acuerdo a enfoques interdisciplinarios y multidisciplinarios relacionados con la disciplina arquitectónica.</w:t>
      </w:r>
    </w:p>
    <w:p w14:paraId="63EF33BF" w14:textId="77777777" w:rsidR="002065E3" w:rsidRPr="000D71B4" w:rsidRDefault="002065E3" w:rsidP="00CD1A5C">
      <w:pPr>
        <w:autoSpaceDE w:val="0"/>
        <w:autoSpaceDN w:val="0"/>
        <w:adjustRightInd w:val="0"/>
        <w:ind w:right="-801"/>
        <w:jc w:val="both"/>
      </w:pPr>
    </w:p>
    <w:p w14:paraId="6AA1058B" w14:textId="77777777" w:rsidR="00CD1A5C" w:rsidRPr="000D71B4" w:rsidRDefault="00CD1A5C" w:rsidP="002065E3">
      <w:pPr>
        <w:spacing w:after="0"/>
        <w:ind w:right="-801"/>
      </w:pPr>
      <w:r w:rsidRPr="000D71B4">
        <w:rPr>
          <w:b/>
        </w:rPr>
        <w:t>El egresado deberá dominar los siguientes conocimientos</w:t>
      </w:r>
      <w:r w:rsidRPr="000D71B4">
        <w:t>:</w:t>
      </w:r>
      <w:r w:rsidRPr="000D71B4">
        <w:tab/>
      </w:r>
    </w:p>
    <w:p w14:paraId="3E5E998F" w14:textId="77777777" w:rsidR="00CD1A5C" w:rsidRPr="000D71B4" w:rsidRDefault="00CD1A5C" w:rsidP="00573866">
      <w:pPr>
        <w:pStyle w:val="Prrafodelista"/>
        <w:numPr>
          <w:ilvl w:val="0"/>
          <w:numId w:val="11"/>
        </w:numPr>
        <w:spacing w:before="0" w:line="276" w:lineRule="auto"/>
        <w:ind w:left="426" w:right="-170" w:firstLine="0"/>
      </w:pPr>
      <w:r w:rsidRPr="000D71B4">
        <w:t>De teoría e historia de la arquitectura</w:t>
      </w:r>
      <w:r w:rsidR="00E026F6" w:rsidRPr="000D71B4">
        <w:t>.</w:t>
      </w:r>
    </w:p>
    <w:p w14:paraId="4E35EAA6" w14:textId="77777777" w:rsidR="00CD1A5C" w:rsidRPr="000D71B4" w:rsidRDefault="00CD1A5C" w:rsidP="00573866">
      <w:pPr>
        <w:pStyle w:val="Prrafodelista"/>
        <w:numPr>
          <w:ilvl w:val="0"/>
          <w:numId w:val="11"/>
        </w:numPr>
        <w:spacing w:before="0" w:line="276" w:lineRule="auto"/>
        <w:ind w:left="426" w:right="-170" w:firstLine="0"/>
      </w:pPr>
      <w:r w:rsidRPr="000D71B4">
        <w:t>Urbanos y paisajísticos suficientes para lograr la inserción del objeto arquitectónico en el territorio.</w:t>
      </w:r>
    </w:p>
    <w:p w14:paraId="0577CB22" w14:textId="77777777" w:rsidR="00CD1A5C" w:rsidRPr="000D71B4" w:rsidRDefault="00CD1A5C" w:rsidP="00573866">
      <w:pPr>
        <w:pStyle w:val="Prrafodelista"/>
        <w:numPr>
          <w:ilvl w:val="0"/>
          <w:numId w:val="11"/>
        </w:numPr>
        <w:spacing w:before="0" w:line="276" w:lineRule="auto"/>
        <w:ind w:left="426" w:right="-170" w:firstLine="0"/>
      </w:pPr>
      <w:r w:rsidRPr="000D71B4">
        <w:lastRenderedPageBreak/>
        <w:t>De diseño en las áreas arquitectónica y urbana.</w:t>
      </w:r>
    </w:p>
    <w:p w14:paraId="5FB88F3F" w14:textId="77777777" w:rsidR="00CD1A5C" w:rsidRPr="000D71B4" w:rsidRDefault="00CD1A5C" w:rsidP="00573866">
      <w:pPr>
        <w:pStyle w:val="Prrafodelista"/>
        <w:numPr>
          <w:ilvl w:val="0"/>
          <w:numId w:val="11"/>
        </w:numPr>
        <w:spacing w:before="0" w:line="276" w:lineRule="auto"/>
        <w:ind w:left="426" w:right="-170" w:firstLine="0"/>
      </w:pPr>
      <w:r w:rsidRPr="000D71B4">
        <w:t>Conocimiento de las técnicas para la expresión de ideas.</w:t>
      </w:r>
    </w:p>
    <w:p w14:paraId="465C510F" w14:textId="77777777" w:rsidR="00CD1A5C" w:rsidRPr="000D71B4" w:rsidRDefault="00CD1A5C" w:rsidP="00573866">
      <w:pPr>
        <w:pStyle w:val="Prrafodelista"/>
        <w:numPr>
          <w:ilvl w:val="0"/>
          <w:numId w:val="11"/>
        </w:numPr>
        <w:spacing w:before="0" w:line="276" w:lineRule="auto"/>
        <w:ind w:left="426" w:right="-170" w:firstLine="0"/>
      </w:pPr>
      <w:r w:rsidRPr="000D71B4">
        <w:t>De administración de obra, costos y autogestión.</w:t>
      </w:r>
    </w:p>
    <w:p w14:paraId="5E9E78E0" w14:textId="77777777" w:rsidR="00CD1A5C" w:rsidRPr="000D71B4" w:rsidRDefault="00CD1A5C" w:rsidP="00573866">
      <w:pPr>
        <w:pStyle w:val="Prrafodelista"/>
        <w:numPr>
          <w:ilvl w:val="0"/>
          <w:numId w:val="11"/>
        </w:numPr>
        <w:spacing w:before="0" w:line="276" w:lineRule="auto"/>
        <w:ind w:left="426" w:right="-170" w:firstLine="0"/>
      </w:pPr>
      <w:r w:rsidRPr="000D71B4">
        <w:t>De los criterios técnicos constructivos estructurales desde los tradicionales hasta los de vanguardia.</w:t>
      </w:r>
    </w:p>
    <w:p w14:paraId="00900DB5" w14:textId="77777777" w:rsidR="00CD1A5C" w:rsidRPr="000D71B4" w:rsidRDefault="00CD1A5C" w:rsidP="00573866">
      <w:pPr>
        <w:pStyle w:val="Prrafodelista"/>
        <w:numPr>
          <w:ilvl w:val="0"/>
          <w:numId w:val="11"/>
        </w:numPr>
        <w:spacing w:before="0" w:line="276" w:lineRule="auto"/>
        <w:ind w:left="426" w:right="-170" w:firstLine="0"/>
      </w:pPr>
      <w:r w:rsidRPr="000D71B4">
        <w:t>De las normas y reglamentos vinculados con la profesión.</w:t>
      </w:r>
    </w:p>
    <w:p w14:paraId="316A948C" w14:textId="77777777" w:rsidR="00CD1A5C" w:rsidRPr="000D71B4" w:rsidRDefault="00CD1A5C" w:rsidP="00573866">
      <w:pPr>
        <w:pStyle w:val="Prrafodelista"/>
        <w:numPr>
          <w:ilvl w:val="0"/>
          <w:numId w:val="11"/>
        </w:numPr>
        <w:spacing w:before="0" w:line="276" w:lineRule="auto"/>
        <w:ind w:left="426" w:right="-170" w:firstLine="0"/>
      </w:pPr>
      <w:r w:rsidRPr="000D71B4">
        <w:t>De gestión y difusión de proyectos urbano-arquitectónicos.</w:t>
      </w:r>
    </w:p>
    <w:p w14:paraId="60D196C0" w14:textId="77777777" w:rsidR="00CD1A5C" w:rsidRPr="000D71B4" w:rsidRDefault="00CD1A5C" w:rsidP="00573866">
      <w:pPr>
        <w:pStyle w:val="Prrafodelista"/>
        <w:numPr>
          <w:ilvl w:val="0"/>
          <w:numId w:val="11"/>
        </w:numPr>
        <w:spacing w:before="0" w:line="276" w:lineRule="auto"/>
        <w:ind w:left="426" w:right="-170" w:firstLine="0"/>
      </w:pPr>
      <w:r w:rsidRPr="000D71B4">
        <w:t>De un idioma adicional al español; preferentemente el inglés.</w:t>
      </w:r>
    </w:p>
    <w:p w14:paraId="63912B90" w14:textId="77777777" w:rsidR="00E026F6" w:rsidRPr="000D71B4" w:rsidRDefault="00E026F6" w:rsidP="00573866">
      <w:pPr>
        <w:pStyle w:val="Prrafodelista"/>
        <w:numPr>
          <w:ilvl w:val="0"/>
          <w:numId w:val="11"/>
        </w:numPr>
        <w:spacing w:before="0" w:line="276" w:lineRule="auto"/>
        <w:ind w:left="426" w:right="-170" w:firstLine="0"/>
      </w:pPr>
      <w:r w:rsidRPr="000D71B4">
        <w:t>¿Y la sostenibilidad?</w:t>
      </w:r>
    </w:p>
    <w:p w14:paraId="5341135F" w14:textId="77777777" w:rsidR="00CD1A5C" w:rsidRPr="000D71B4" w:rsidRDefault="00CD1A5C" w:rsidP="002065E3">
      <w:pPr>
        <w:spacing w:after="0"/>
        <w:ind w:right="-801"/>
        <w:rPr>
          <w:b/>
        </w:rPr>
      </w:pPr>
      <w:r w:rsidRPr="000D71B4">
        <w:rPr>
          <w:b/>
        </w:rPr>
        <w:t>El egresado deberá contar con las siguientes habilidades:</w:t>
      </w:r>
    </w:p>
    <w:p w14:paraId="0290F81C" w14:textId="77777777" w:rsidR="00CD1A5C" w:rsidRPr="000D71B4" w:rsidRDefault="00CD1A5C" w:rsidP="00573866">
      <w:pPr>
        <w:pStyle w:val="Prrafodelista"/>
        <w:numPr>
          <w:ilvl w:val="0"/>
          <w:numId w:val="11"/>
        </w:numPr>
        <w:spacing w:before="0" w:line="276" w:lineRule="auto"/>
        <w:ind w:left="567" w:right="-170" w:hanging="170"/>
        <w:jc w:val="both"/>
      </w:pPr>
      <w:r w:rsidRPr="000D71B4">
        <w:t>De Investigación para la definición de problemas urbano-arquitectónicos.</w:t>
      </w:r>
    </w:p>
    <w:p w14:paraId="0E8B006C" w14:textId="77777777" w:rsidR="00CD1A5C" w:rsidRPr="000D71B4" w:rsidRDefault="00CD1A5C" w:rsidP="00573866">
      <w:pPr>
        <w:pStyle w:val="Prrafodelista"/>
        <w:numPr>
          <w:ilvl w:val="0"/>
          <w:numId w:val="11"/>
        </w:numPr>
        <w:spacing w:before="0" w:line="276" w:lineRule="auto"/>
        <w:ind w:left="567" w:right="-170" w:hanging="170"/>
        <w:jc w:val="both"/>
      </w:pPr>
      <w:r w:rsidRPr="000D71B4">
        <w:t>De análisis y síntesis de textos y documentos gráficos aplicados a proyectos arquitectónicos.</w:t>
      </w:r>
    </w:p>
    <w:p w14:paraId="059BF633" w14:textId="77777777" w:rsidR="00CD1A5C" w:rsidRPr="000D71B4" w:rsidRDefault="00CD1A5C" w:rsidP="00573866">
      <w:pPr>
        <w:pStyle w:val="Prrafodelista"/>
        <w:numPr>
          <w:ilvl w:val="0"/>
          <w:numId w:val="11"/>
        </w:numPr>
        <w:spacing w:before="0" w:line="276" w:lineRule="auto"/>
        <w:ind w:left="567" w:right="-170" w:hanging="170"/>
        <w:jc w:val="both"/>
      </w:pPr>
      <w:r w:rsidRPr="000D71B4">
        <w:t>De Identificación de alternativas en el proceso de diseño que permitan expresar lo</w:t>
      </w:r>
      <w:r w:rsidR="00FB53A0" w:rsidRPr="000D71B4">
        <w:t>s</w:t>
      </w:r>
      <w:r w:rsidRPr="000D71B4">
        <w:t xml:space="preserve"> conceptos teóricos en el manejo del espacio y del territorio en ámbitos tanto locales como globales.</w:t>
      </w:r>
    </w:p>
    <w:p w14:paraId="4B40A72B" w14:textId="77777777" w:rsidR="00CD1A5C" w:rsidRPr="000D71B4" w:rsidRDefault="00CD1A5C" w:rsidP="00573866">
      <w:pPr>
        <w:pStyle w:val="Prrafodelista"/>
        <w:numPr>
          <w:ilvl w:val="0"/>
          <w:numId w:val="11"/>
        </w:numPr>
        <w:spacing w:before="0" w:line="276" w:lineRule="auto"/>
        <w:ind w:left="567" w:right="-170" w:hanging="170"/>
        <w:jc w:val="both"/>
      </w:pPr>
      <w:r w:rsidRPr="000D71B4">
        <w:t>De evaluación de los ecosistemas de la región para considerar el potencial de los recursos naturales disponibles, contribuyendo al cuidado y conservación del medio ambiente.</w:t>
      </w:r>
    </w:p>
    <w:p w14:paraId="0A59EFA5" w14:textId="77777777" w:rsidR="00CD1A5C" w:rsidRPr="000D71B4" w:rsidRDefault="00CD1A5C" w:rsidP="00573866">
      <w:pPr>
        <w:pStyle w:val="Prrafodelista"/>
        <w:numPr>
          <w:ilvl w:val="0"/>
          <w:numId w:val="11"/>
        </w:numPr>
        <w:spacing w:before="0" w:line="276" w:lineRule="auto"/>
        <w:ind w:left="567" w:right="-170" w:hanging="170"/>
        <w:jc w:val="both"/>
      </w:pPr>
      <w:r w:rsidRPr="000D71B4">
        <w:t xml:space="preserve">De la conceptualización del proceso de diseño que incluye todo el ciclo de vida del objeto arquitectónico y su impacto en el medio ambiente donde se inserta. </w:t>
      </w:r>
    </w:p>
    <w:p w14:paraId="374B4A4F" w14:textId="77777777" w:rsidR="00CD1A5C" w:rsidRPr="000D71B4" w:rsidRDefault="00CD1A5C" w:rsidP="00573866">
      <w:pPr>
        <w:pStyle w:val="Prrafodelista"/>
        <w:numPr>
          <w:ilvl w:val="0"/>
          <w:numId w:val="11"/>
        </w:numPr>
        <w:spacing w:before="0" w:line="276" w:lineRule="auto"/>
        <w:ind w:left="567" w:right="-170" w:hanging="170"/>
        <w:jc w:val="both"/>
      </w:pPr>
      <w:r w:rsidRPr="000D71B4">
        <w:t>De expresión gráfica, oral y escrita, para comparar, confrontar, debatir y acordar aspectos y soluciones sobre el diseño y problemas del entorno dominando desde las técnicas manuales hasta tecnológicas para la expresión de ideas.</w:t>
      </w:r>
    </w:p>
    <w:p w14:paraId="5E6E8978" w14:textId="77777777" w:rsidR="00CD1A5C" w:rsidRPr="000D71B4" w:rsidRDefault="00CD1A5C" w:rsidP="00573866">
      <w:pPr>
        <w:pStyle w:val="Prrafodelista"/>
        <w:numPr>
          <w:ilvl w:val="0"/>
          <w:numId w:val="11"/>
        </w:numPr>
        <w:spacing w:before="0" w:line="276" w:lineRule="auto"/>
        <w:ind w:left="567" w:right="-170" w:hanging="170"/>
        <w:jc w:val="both"/>
      </w:pPr>
      <w:r w:rsidRPr="000D71B4">
        <w:t>De soluciones coherentes con los procesos técnico-constructivos y pertinentes desde la perspectiva del usuario y del contexto.</w:t>
      </w:r>
    </w:p>
    <w:p w14:paraId="519CB974" w14:textId="77777777" w:rsidR="00CD1A5C" w:rsidRPr="000D71B4" w:rsidRDefault="00CD1A5C" w:rsidP="00573866">
      <w:pPr>
        <w:pStyle w:val="Prrafodelista"/>
        <w:numPr>
          <w:ilvl w:val="0"/>
          <w:numId w:val="11"/>
        </w:numPr>
        <w:spacing w:before="0" w:line="276" w:lineRule="auto"/>
        <w:ind w:left="567" w:right="-170" w:hanging="170"/>
        <w:jc w:val="both"/>
      </w:pPr>
      <w:r w:rsidRPr="000D71B4">
        <w:t xml:space="preserve">De la gestión y difusión de las propuestas </w:t>
      </w:r>
      <w:r w:rsidR="008F4242" w:rsidRPr="000D71B4">
        <w:t>desarrolladas como</w:t>
      </w:r>
      <w:r w:rsidRPr="000D71B4">
        <w:t xml:space="preserve"> un conjunto de operaciones que se realizan para insertar, dirigir y administrar un proyecto, así como su divulgación.</w:t>
      </w:r>
    </w:p>
    <w:p w14:paraId="04837076" w14:textId="77777777" w:rsidR="00CD1A5C" w:rsidRPr="000D71B4" w:rsidRDefault="00CD1A5C" w:rsidP="00573866">
      <w:pPr>
        <w:pStyle w:val="Prrafodelista"/>
        <w:numPr>
          <w:ilvl w:val="0"/>
          <w:numId w:val="11"/>
        </w:numPr>
        <w:spacing w:before="0" w:line="276" w:lineRule="auto"/>
        <w:ind w:left="567" w:right="-170" w:hanging="170"/>
        <w:jc w:val="both"/>
      </w:pPr>
      <w:r w:rsidRPr="000D71B4">
        <w:t>De creatividad en la resolución de problemas urbano-arquitectónicos.</w:t>
      </w:r>
    </w:p>
    <w:p w14:paraId="417DFFC3" w14:textId="77777777" w:rsidR="00CD1A5C" w:rsidRPr="000D71B4" w:rsidRDefault="00CD1A5C" w:rsidP="00573866">
      <w:pPr>
        <w:pStyle w:val="Prrafodelista"/>
        <w:numPr>
          <w:ilvl w:val="0"/>
          <w:numId w:val="11"/>
        </w:numPr>
        <w:spacing w:before="0" w:line="276" w:lineRule="auto"/>
        <w:ind w:left="567" w:right="-170" w:hanging="170"/>
        <w:jc w:val="both"/>
      </w:pPr>
      <w:r w:rsidRPr="000D71B4">
        <w:t>De supervisión y administración para la construcción de proyectos.</w:t>
      </w:r>
    </w:p>
    <w:p w14:paraId="19C9ABB7" w14:textId="77777777" w:rsidR="00CD1A5C" w:rsidRPr="000D71B4" w:rsidRDefault="00CD1A5C" w:rsidP="002065E3">
      <w:pPr>
        <w:spacing w:after="0"/>
        <w:ind w:right="-801"/>
        <w:rPr>
          <w:b/>
        </w:rPr>
      </w:pPr>
      <w:r w:rsidRPr="000D71B4">
        <w:rPr>
          <w:b/>
        </w:rPr>
        <w:t>El egresado deberá manifestar las siguientes actitudes y valores:</w:t>
      </w:r>
    </w:p>
    <w:p w14:paraId="68CD5715" w14:textId="77777777" w:rsidR="00CD1A5C" w:rsidRPr="000D71B4" w:rsidRDefault="00CD1A5C" w:rsidP="002065E3">
      <w:pPr>
        <w:pStyle w:val="Prrafodelista"/>
        <w:numPr>
          <w:ilvl w:val="0"/>
          <w:numId w:val="13"/>
        </w:numPr>
        <w:spacing w:before="0" w:after="0" w:line="276" w:lineRule="auto"/>
        <w:ind w:left="426" w:right="-801" w:firstLine="0"/>
      </w:pPr>
      <w:r w:rsidRPr="000D71B4">
        <w:t>De servicio</w:t>
      </w:r>
    </w:p>
    <w:p w14:paraId="2892A509" w14:textId="77777777" w:rsidR="00CD1A5C" w:rsidRPr="000D71B4" w:rsidRDefault="00CD1A5C" w:rsidP="00573866">
      <w:pPr>
        <w:pStyle w:val="Prrafodelista"/>
        <w:numPr>
          <w:ilvl w:val="0"/>
          <w:numId w:val="13"/>
        </w:numPr>
        <w:spacing w:before="0" w:line="276" w:lineRule="auto"/>
        <w:ind w:left="426" w:right="-801" w:firstLine="0"/>
      </w:pPr>
      <w:r w:rsidRPr="000D71B4">
        <w:t>De liderazgo.</w:t>
      </w:r>
    </w:p>
    <w:p w14:paraId="1CD20D08" w14:textId="77777777" w:rsidR="00CD1A5C" w:rsidRPr="000D71B4" w:rsidRDefault="00CD1A5C" w:rsidP="00573866">
      <w:pPr>
        <w:pStyle w:val="Prrafodelista"/>
        <w:numPr>
          <w:ilvl w:val="0"/>
          <w:numId w:val="13"/>
        </w:numPr>
        <w:spacing w:before="0" w:line="276" w:lineRule="auto"/>
        <w:ind w:left="426" w:right="-801" w:firstLine="0"/>
      </w:pPr>
      <w:r w:rsidRPr="000D71B4">
        <w:t>De interés a la solución de problemas sociales y ambientales.</w:t>
      </w:r>
    </w:p>
    <w:p w14:paraId="414ABFAD" w14:textId="77777777" w:rsidR="00CD1A5C" w:rsidRPr="000D71B4" w:rsidRDefault="00CD1A5C" w:rsidP="00573866">
      <w:pPr>
        <w:pStyle w:val="Prrafodelista"/>
        <w:numPr>
          <w:ilvl w:val="0"/>
          <w:numId w:val="13"/>
        </w:numPr>
        <w:spacing w:before="0" w:line="276" w:lineRule="auto"/>
        <w:ind w:left="426" w:right="-801" w:firstLine="0"/>
      </w:pPr>
      <w:r w:rsidRPr="000D71B4">
        <w:t>De respeto a las tradiciones culturales y formas de vida.</w:t>
      </w:r>
    </w:p>
    <w:p w14:paraId="6BA82C88" w14:textId="77777777" w:rsidR="00CD1A5C" w:rsidRPr="000D71B4" w:rsidRDefault="00CD1A5C" w:rsidP="00573866">
      <w:pPr>
        <w:pStyle w:val="Prrafodelista"/>
        <w:numPr>
          <w:ilvl w:val="0"/>
          <w:numId w:val="13"/>
        </w:numPr>
        <w:spacing w:before="0" w:line="276" w:lineRule="auto"/>
        <w:ind w:left="426" w:right="-801" w:firstLine="0"/>
      </w:pPr>
      <w:r w:rsidRPr="000D71B4">
        <w:t>De integración y empatía.</w:t>
      </w:r>
    </w:p>
    <w:p w14:paraId="2DC151B2" w14:textId="77777777" w:rsidR="00CD1A5C" w:rsidRPr="000D71B4" w:rsidRDefault="00CD1A5C" w:rsidP="00573866">
      <w:pPr>
        <w:pStyle w:val="Prrafodelista"/>
        <w:numPr>
          <w:ilvl w:val="0"/>
          <w:numId w:val="13"/>
        </w:numPr>
        <w:spacing w:before="0" w:line="276" w:lineRule="auto"/>
        <w:ind w:left="426" w:right="-801" w:firstLine="0"/>
      </w:pPr>
      <w:r w:rsidRPr="000D71B4">
        <w:t>De iniciativa.</w:t>
      </w:r>
    </w:p>
    <w:p w14:paraId="6C67EFE7" w14:textId="77777777" w:rsidR="002065E3" w:rsidRDefault="00CD1A5C" w:rsidP="00573866">
      <w:pPr>
        <w:pStyle w:val="Prrafodelista"/>
        <w:numPr>
          <w:ilvl w:val="0"/>
          <w:numId w:val="13"/>
        </w:numPr>
        <w:spacing w:before="0" w:line="276" w:lineRule="auto"/>
        <w:ind w:left="426" w:right="-801" w:firstLine="0"/>
      </w:pPr>
      <w:r w:rsidRPr="000D71B4">
        <w:t>De honestidad y rectitud.</w:t>
      </w:r>
    </w:p>
    <w:p w14:paraId="6A6B73BE" w14:textId="77777777" w:rsidR="002065E3" w:rsidRDefault="002065E3">
      <w:r>
        <w:br w:type="page"/>
      </w:r>
    </w:p>
    <w:p w14:paraId="37441F8F" w14:textId="77777777" w:rsidR="008F1295" w:rsidRPr="000D71B4" w:rsidRDefault="004A014F" w:rsidP="002065E3">
      <w:pPr>
        <w:pStyle w:val="Ttulo1"/>
        <w:numPr>
          <w:ilvl w:val="0"/>
          <w:numId w:val="41"/>
        </w:numPr>
      </w:pPr>
      <w:bookmarkStart w:id="17" w:name="_Toc451713490"/>
      <w:r w:rsidRPr="000D71B4">
        <w:lastRenderedPageBreak/>
        <w:t>ESTRUCTURA CURRICULAR</w:t>
      </w:r>
      <w:bookmarkEnd w:id="17"/>
    </w:p>
    <w:p w14:paraId="4B7B7B21" w14:textId="77777777" w:rsidR="004A014F" w:rsidRPr="00573866" w:rsidRDefault="00573866" w:rsidP="00573866">
      <w:pPr>
        <w:spacing w:line="276" w:lineRule="auto"/>
        <w:jc w:val="both"/>
        <w:rPr>
          <w:rFonts w:eastAsiaTheme="minorHAnsi" w:cstheme="minorHAnsi"/>
          <w:lang w:eastAsia="en-US"/>
        </w:rPr>
      </w:pPr>
      <w:r>
        <w:rPr>
          <w:rFonts w:eastAsiaTheme="minorHAnsi" w:cstheme="minorHAnsi"/>
          <w:lang w:eastAsia="en-US"/>
        </w:rPr>
        <w:t>E</w:t>
      </w:r>
      <w:r w:rsidR="004A014F" w:rsidRPr="00573866">
        <w:rPr>
          <w:rFonts w:eastAsiaTheme="minorHAnsi" w:cstheme="minorHAnsi"/>
          <w:lang w:eastAsia="en-US"/>
        </w:rPr>
        <w:t xml:space="preserve">l proceso para llegar a la estructura </w:t>
      </w:r>
      <w:r w:rsidR="00397D48" w:rsidRPr="00573866">
        <w:rPr>
          <w:rFonts w:eastAsiaTheme="minorHAnsi" w:cstheme="minorHAnsi"/>
          <w:lang w:eastAsia="en-US"/>
        </w:rPr>
        <w:t>curricular del</w:t>
      </w:r>
      <w:r w:rsidR="004A014F" w:rsidRPr="00573866">
        <w:rPr>
          <w:rFonts w:eastAsiaTheme="minorHAnsi" w:cstheme="minorHAnsi"/>
          <w:lang w:eastAsia="en-US"/>
        </w:rPr>
        <w:t xml:space="preserve"> Plan de estudios 2016 se muestra en la Gráfica </w:t>
      </w:r>
    </w:p>
    <w:tbl>
      <w:tblPr>
        <w:tblStyle w:val="Tablaconcuadrcula"/>
        <w:tblW w:w="0" w:type="auto"/>
        <w:tblLook w:val="04A0" w:firstRow="1" w:lastRow="0" w:firstColumn="1" w:lastColumn="0" w:noHBand="0" w:noVBand="1"/>
      </w:tblPr>
      <w:tblGrid>
        <w:gridCol w:w="2197"/>
        <w:gridCol w:w="44"/>
        <w:gridCol w:w="2153"/>
        <w:gridCol w:w="4395"/>
      </w:tblGrid>
      <w:tr w:rsidR="000D71B4" w:rsidRPr="000D71B4" w14:paraId="7F35472A" w14:textId="77777777" w:rsidTr="00EE2E34">
        <w:tc>
          <w:tcPr>
            <w:tcW w:w="4394" w:type="dxa"/>
            <w:gridSpan w:val="3"/>
            <w:vMerge w:val="restart"/>
            <w:tcBorders>
              <w:top w:val="nil"/>
              <w:left w:val="nil"/>
              <w:bottom w:val="nil"/>
              <w:right w:val="single" w:sz="4" w:space="0" w:color="auto"/>
            </w:tcBorders>
          </w:tcPr>
          <w:p w14:paraId="5B2F7415" w14:textId="6E777C41" w:rsidR="004A014F" w:rsidRPr="000D71B4" w:rsidRDefault="008E22C1" w:rsidP="00EE2E34">
            <w:pPr>
              <w:spacing w:after="200" w:line="264" w:lineRule="auto"/>
              <w:rPr>
                <w:rFonts w:eastAsiaTheme="minorHAnsi" w:cstheme="minorHAnsi"/>
                <w:lang w:eastAsia="en-US"/>
              </w:rPr>
            </w:pPr>
            <w:r>
              <w:rPr>
                <w:rFonts w:eastAsiaTheme="minorHAnsi" w:cstheme="minorHAnsi"/>
                <w:noProof/>
                <w:lang w:val="es-ES" w:eastAsia="es-ES"/>
              </w:rPr>
              <mc:AlternateContent>
                <mc:Choice Requires="wps">
                  <w:drawing>
                    <wp:anchor distT="0" distB="0" distL="114300" distR="114300" simplePos="0" relativeHeight="251686400" behindDoc="0" locked="0" layoutInCell="1" allowOverlap="1" wp14:anchorId="47A342C2" wp14:editId="1D876697">
                      <wp:simplePos x="0" y="0"/>
                      <wp:positionH relativeFrom="column">
                        <wp:posOffset>461010</wp:posOffset>
                      </wp:positionH>
                      <wp:positionV relativeFrom="paragraph">
                        <wp:posOffset>103505</wp:posOffset>
                      </wp:positionV>
                      <wp:extent cx="1971675" cy="1200150"/>
                      <wp:effectExtent l="0" t="0" r="28575" b="19050"/>
                      <wp:wrapNone/>
                      <wp:docPr id="52" name="23 Llamada de flecha a l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200150"/>
                              </a:xfrm>
                              <a:prstGeom prst="rightArrowCallout">
                                <a:avLst>
                                  <a:gd name="adj1" fmla="val 45294"/>
                                  <a:gd name="adj2" fmla="val 33698"/>
                                  <a:gd name="adj3" fmla="val 30799"/>
                                  <a:gd name="adj4" fmla="val 73061"/>
                                </a:avLst>
                              </a:prstGeom>
                              <a:solidFill>
                                <a:srgbClr val="4F81BD"/>
                              </a:solidFill>
                              <a:ln w="25400" cap="flat" cmpd="sng" algn="ctr">
                                <a:solidFill>
                                  <a:srgbClr val="4F81BD">
                                    <a:shade val="50000"/>
                                  </a:srgbClr>
                                </a:solidFill>
                                <a:prstDash val="solid"/>
                              </a:ln>
                              <a:effectLst/>
                            </wps:spPr>
                            <wps:txbx>
                              <w:txbxContent>
                                <w:p w14:paraId="35EE7863" w14:textId="77777777" w:rsidR="000B1479" w:rsidRPr="00353220" w:rsidRDefault="000B1479" w:rsidP="004A014F">
                                  <w:pPr>
                                    <w:jc w:val="center"/>
                                  </w:pPr>
                                  <w:r w:rsidRPr="00353220">
                                    <w:t>DIAGNÓSTICO</w:t>
                                  </w:r>
                                </w:p>
                                <w:p w14:paraId="188D3945" w14:textId="77777777" w:rsidR="000B1479" w:rsidRDefault="000B1479" w:rsidP="004A014F">
                                  <w:pPr>
                                    <w:jc w:val="center"/>
                                  </w:pPr>
                                </w:p>
                                <w:p w14:paraId="7CDAD498" w14:textId="77777777" w:rsidR="000B1479" w:rsidRDefault="000B1479" w:rsidP="004A014F">
                                  <w:pPr>
                                    <w:jc w:val="center"/>
                                  </w:pPr>
                                </w:p>
                                <w:p w14:paraId="721AC4D3" w14:textId="77777777" w:rsidR="000B1479" w:rsidRDefault="000B1479" w:rsidP="004A014F">
                                  <w:pPr>
                                    <w:jc w:val="center"/>
                                  </w:pPr>
                                </w:p>
                                <w:p w14:paraId="07FDCB5E" w14:textId="77777777" w:rsidR="000B1479" w:rsidRPr="00353220" w:rsidRDefault="000B1479" w:rsidP="004A014F">
                                  <w:pPr>
                                    <w:jc w:val="center"/>
                                  </w:pPr>
                                </w:p>
                                <w:p w14:paraId="2E6F7A3D" w14:textId="77777777" w:rsidR="000B1479" w:rsidRPr="00353220" w:rsidRDefault="000B1479" w:rsidP="004A014F">
                                  <w:pPr>
                                    <w:jc w:val="center"/>
                                  </w:pPr>
                                  <w:r w:rsidRPr="00353220">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342C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23 Llamada de flecha a la derecha" o:spid="_x0000_s1049" type="#_x0000_t78" style="position:absolute;margin-left:36.3pt;margin-top:8.15pt;width:155.25pt;height:9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" adj="15781,3521,17551,5908" fillcolor="#4f81bd" strokecolor="#385d8a" strokeweight="2pt">
                      <v:path arrowok="t"/>
                      <v:textbox>
                        <w:txbxContent>
                          <w:p w14:paraId="35EE7863" w14:textId="77777777" w:rsidR="000B1479" w:rsidRPr="00353220" w:rsidRDefault="000B1479" w:rsidP="004A014F">
                            <w:pPr>
                              <w:jc w:val="center"/>
                            </w:pPr>
                            <w:r w:rsidRPr="00353220">
                              <w:t>DIAGNÓSTICO</w:t>
                            </w:r>
                          </w:p>
                          <w:p w14:paraId="188D3945" w14:textId="77777777" w:rsidR="000B1479" w:rsidRDefault="000B1479" w:rsidP="004A014F">
                            <w:pPr>
                              <w:jc w:val="center"/>
                            </w:pPr>
                          </w:p>
                          <w:p w14:paraId="7CDAD498" w14:textId="77777777" w:rsidR="000B1479" w:rsidRDefault="000B1479" w:rsidP="004A014F">
                            <w:pPr>
                              <w:jc w:val="center"/>
                            </w:pPr>
                          </w:p>
                          <w:p w14:paraId="721AC4D3" w14:textId="77777777" w:rsidR="000B1479" w:rsidRDefault="000B1479" w:rsidP="004A014F">
                            <w:pPr>
                              <w:jc w:val="center"/>
                            </w:pPr>
                          </w:p>
                          <w:p w14:paraId="07FDCB5E" w14:textId="77777777" w:rsidR="000B1479" w:rsidRPr="00353220" w:rsidRDefault="000B1479" w:rsidP="004A014F">
                            <w:pPr>
                              <w:jc w:val="center"/>
                            </w:pPr>
                          </w:p>
                          <w:p w14:paraId="2E6F7A3D" w14:textId="77777777" w:rsidR="000B1479" w:rsidRPr="00353220" w:rsidRDefault="000B1479" w:rsidP="004A014F">
                            <w:pPr>
                              <w:jc w:val="center"/>
                            </w:pPr>
                            <w:r w:rsidRPr="00353220">
                              <w:t>EVALUACIÓN</w:t>
                            </w:r>
                          </w:p>
                        </w:txbxContent>
                      </v:textbox>
                    </v:shape>
                  </w:pict>
                </mc:Fallback>
              </mc:AlternateContent>
            </w:r>
            <w:r>
              <w:rPr>
                <w:rFonts w:eastAsiaTheme="minorHAnsi" w:cstheme="minorHAnsi"/>
                <w:noProof/>
                <w:lang w:val="es-ES" w:eastAsia="es-ES"/>
              </w:rPr>
              <mc:AlternateContent>
                <mc:Choice Requires="wps">
                  <w:drawing>
                    <wp:anchor distT="0" distB="0" distL="114300" distR="114300" simplePos="0" relativeHeight="251691520" behindDoc="0" locked="0" layoutInCell="1" allowOverlap="1" wp14:anchorId="5D44E24E" wp14:editId="695770B9">
                      <wp:simplePos x="0" y="0"/>
                      <wp:positionH relativeFrom="column">
                        <wp:posOffset>299720</wp:posOffset>
                      </wp:positionH>
                      <wp:positionV relativeFrom="paragraph">
                        <wp:posOffset>553085</wp:posOffset>
                      </wp:positionV>
                      <wp:extent cx="1073150" cy="341630"/>
                      <wp:effectExtent l="38100" t="0" r="0" b="39370"/>
                      <wp:wrapNone/>
                      <wp:docPr id="53" name="2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0" cy="341630"/>
                              </a:xfrm>
                              <a:prstGeom prst="downArrow">
                                <a:avLst/>
                              </a:prstGeom>
                              <a:solidFill>
                                <a:srgbClr val="4F81B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8387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2 Flecha abajo" o:spid="_x0000_s1026" type="#_x0000_t67" style="position:absolute;margin-left:23.6pt;margin-top:43.55pt;width:84.5pt;height:2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" adj="10800" fillcolor="#4f81bd" strokecolor="window" strokeweight="2pt">
                      <v:path arrowok="t"/>
                    </v:shape>
                  </w:pict>
                </mc:Fallback>
              </mc:AlternateContent>
            </w:r>
          </w:p>
        </w:tc>
        <w:tc>
          <w:tcPr>
            <w:tcW w:w="4395" w:type="dxa"/>
            <w:tcBorders>
              <w:top w:val="nil"/>
              <w:left w:val="single" w:sz="4" w:space="0" w:color="auto"/>
              <w:bottom w:val="nil"/>
              <w:right w:val="nil"/>
            </w:tcBorders>
          </w:tcPr>
          <w:p w14:paraId="46853454" w14:textId="77777777" w:rsidR="004A014F" w:rsidRPr="000D71B4" w:rsidRDefault="00BD2715" w:rsidP="00EE2E34">
            <w:pPr>
              <w:spacing w:after="200" w:line="264" w:lineRule="auto"/>
              <w:rPr>
                <w:rFonts w:eastAsiaTheme="minorHAnsi" w:cstheme="minorHAnsi"/>
                <w:sz w:val="16"/>
                <w:szCs w:val="16"/>
                <w:lang w:eastAsia="en-US"/>
              </w:rPr>
            </w:pPr>
            <w:r w:rsidRPr="000D71B4">
              <w:rPr>
                <w:rFonts w:eastAsiaTheme="minorHAnsi" w:cstheme="minorHAnsi"/>
                <w:sz w:val="16"/>
                <w:szCs w:val="16"/>
                <w:lang w:eastAsia="en-US"/>
              </w:rPr>
              <w:t>Evaluación del plan vigente</w:t>
            </w:r>
          </w:p>
        </w:tc>
      </w:tr>
      <w:tr w:rsidR="000D71B4" w:rsidRPr="000D71B4" w14:paraId="02AE9570" w14:textId="77777777" w:rsidTr="00EE2E34">
        <w:tc>
          <w:tcPr>
            <w:tcW w:w="4394" w:type="dxa"/>
            <w:gridSpan w:val="3"/>
            <w:vMerge/>
            <w:tcBorders>
              <w:top w:val="nil"/>
              <w:left w:val="nil"/>
              <w:bottom w:val="nil"/>
              <w:right w:val="single" w:sz="4" w:space="0" w:color="auto"/>
            </w:tcBorders>
          </w:tcPr>
          <w:p w14:paraId="39F80F7E" w14:textId="77777777" w:rsidR="004A014F" w:rsidRPr="000D71B4" w:rsidRDefault="004A014F" w:rsidP="00EE2E34">
            <w:pPr>
              <w:spacing w:after="200" w:line="264" w:lineRule="auto"/>
              <w:rPr>
                <w:rFonts w:eastAsiaTheme="minorHAnsi" w:cstheme="minorHAnsi"/>
                <w:lang w:eastAsia="en-US"/>
              </w:rPr>
            </w:pPr>
          </w:p>
        </w:tc>
        <w:tc>
          <w:tcPr>
            <w:tcW w:w="4395" w:type="dxa"/>
            <w:tcBorders>
              <w:top w:val="nil"/>
              <w:left w:val="single" w:sz="4" w:space="0" w:color="auto"/>
              <w:bottom w:val="nil"/>
              <w:right w:val="nil"/>
            </w:tcBorders>
          </w:tcPr>
          <w:p w14:paraId="7C772AB6"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Diseño y Aplicación de cuestionarios a alumnos</w:t>
            </w:r>
          </w:p>
        </w:tc>
      </w:tr>
      <w:tr w:rsidR="000D71B4" w:rsidRPr="000D71B4" w14:paraId="0F63B38C" w14:textId="77777777" w:rsidTr="00EE2E34">
        <w:tc>
          <w:tcPr>
            <w:tcW w:w="4394" w:type="dxa"/>
            <w:gridSpan w:val="3"/>
            <w:vMerge/>
            <w:tcBorders>
              <w:top w:val="nil"/>
              <w:left w:val="nil"/>
              <w:bottom w:val="nil"/>
              <w:right w:val="single" w:sz="4" w:space="0" w:color="auto"/>
            </w:tcBorders>
          </w:tcPr>
          <w:p w14:paraId="7EA78CFA"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7CD841DD"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Diseño y aplicación de cuestionarios a egresados</w:t>
            </w:r>
          </w:p>
        </w:tc>
      </w:tr>
      <w:tr w:rsidR="000D71B4" w:rsidRPr="000D71B4" w14:paraId="024DC171" w14:textId="77777777" w:rsidTr="00EE2E34">
        <w:tc>
          <w:tcPr>
            <w:tcW w:w="4394" w:type="dxa"/>
            <w:gridSpan w:val="3"/>
            <w:vMerge/>
            <w:tcBorders>
              <w:top w:val="nil"/>
              <w:left w:val="nil"/>
              <w:bottom w:val="nil"/>
              <w:right w:val="single" w:sz="4" w:space="0" w:color="auto"/>
            </w:tcBorders>
          </w:tcPr>
          <w:p w14:paraId="7EEBC9DD"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36AC127B"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Revisión de evaluaciones internas realizadas al programa</w:t>
            </w:r>
          </w:p>
        </w:tc>
      </w:tr>
      <w:tr w:rsidR="000D71B4" w:rsidRPr="000D71B4" w14:paraId="0AA5B0FE" w14:textId="77777777" w:rsidTr="00EE2E34">
        <w:tc>
          <w:tcPr>
            <w:tcW w:w="4394" w:type="dxa"/>
            <w:gridSpan w:val="3"/>
            <w:vMerge/>
            <w:tcBorders>
              <w:top w:val="nil"/>
              <w:left w:val="nil"/>
              <w:bottom w:val="nil"/>
              <w:right w:val="single" w:sz="4" w:space="0" w:color="auto"/>
            </w:tcBorders>
          </w:tcPr>
          <w:p w14:paraId="7C02CDD6"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129F7705"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Revisión de evaluaciones externas realizadas al programa</w:t>
            </w:r>
          </w:p>
        </w:tc>
      </w:tr>
      <w:tr w:rsidR="000D71B4" w:rsidRPr="000D71B4" w14:paraId="1E20825E" w14:textId="77777777" w:rsidTr="00EE2E34">
        <w:tc>
          <w:tcPr>
            <w:tcW w:w="4394" w:type="dxa"/>
            <w:gridSpan w:val="3"/>
            <w:vMerge/>
            <w:tcBorders>
              <w:top w:val="nil"/>
              <w:left w:val="nil"/>
              <w:bottom w:val="nil"/>
              <w:right w:val="single" w:sz="4" w:space="0" w:color="auto"/>
            </w:tcBorders>
          </w:tcPr>
          <w:p w14:paraId="1183C044"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0673A8D4"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Realización de foros con alumnos</w:t>
            </w:r>
          </w:p>
        </w:tc>
      </w:tr>
      <w:tr w:rsidR="000D71B4" w:rsidRPr="000D71B4" w14:paraId="73800321" w14:textId="77777777" w:rsidTr="00EE2E34">
        <w:tc>
          <w:tcPr>
            <w:tcW w:w="4394" w:type="dxa"/>
            <w:gridSpan w:val="3"/>
            <w:vMerge/>
            <w:tcBorders>
              <w:top w:val="nil"/>
              <w:left w:val="nil"/>
              <w:bottom w:val="nil"/>
              <w:right w:val="single" w:sz="4" w:space="0" w:color="auto"/>
            </w:tcBorders>
          </w:tcPr>
          <w:p w14:paraId="60361036"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1518CD13"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Realización de talleres con profesores de la planta docente base</w:t>
            </w:r>
          </w:p>
        </w:tc>
      </w:tr>
      <w:tr w:rsidR="000D71B4" w:rsidRPr="000D71B4" w14:paraId="33E2B86A" w14:textId="77777777" w:rsidTr="00EE2E34">
        <w:tc>
          <w:tcPr>
            <w:tcW w:w="4394" w:type="dxa"/>
            <w:gridSpan w:val="3"/>
            <w:vMerge/>
            <w:tcBorders>
              <w:top w:val="nil"/>
              <w:left w:val="nil"/>
              <w:bottom w:val="nil"/>
              <w:right w:val="single" w:sz="4" w:space="0" w:color="auto"/>
            </w:tcBorders>
          </w:tcPr>
          <w:p w14:paraId="1104EFCB"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056FFA51"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 xml:space="preserve">Identificación de programas similares o afines en </w:t>
            </w:r>
            <w:r w:rsidR="00397D48" w:rsidRPr="000D71B4">
              <w:rPr>
                <w:rFonts w:eastAsiaTheme="minorHAnsi" w:cstheme="minorHAnsi"/>
                <w:sz w:val="16"/>
                <w:szCs w:val="16"/>
                <w:lang w:eastAsia="en-US"/>
              </w:rPr>
              <w:t>el</w:t>
            </w:r>
            <w:r w:rsidRPr="000D71B4">
              <w:rPr>
                <w:rFonts w:eastAsiaTheme="minorHAnsi" w:cstheme="minorHAnsi"/>
                <w:sz w:val="16"/>
                <w:szCs w:val="16"/>
                <w:lang w:eastAsia="en-US"/>
              </w:rPr>
              <w:t xml:space="preserve"> ámbito regional, nacional e internacional.</w:t>
            </w:r>
          </w:p>
        </w:tc>
      </w:tr>
      <w:tr w:rsidR="000D71B4" w:rsidRPr="000D71B4" w14:paraId="22A8DA16" w14:textId="77777777" w:rsidTr="00EE2E34">
        <w:tc>
          <w:tcPr>
            <w:tcW w:w="4394" w:type="dxa"/>
            <w:gridSpan w:val="3"/>
            <w:vMerge/>
            <w:tcBorders>
              <w:top w:val="nil"/>
              <w:left w:val="nil"/>
              <w:bottom w:val="nil"/>
              <w:right w:val="single" w:sz="4" w:space="0" w:color="auto"/>
            </w:tcBorders>
          </w:tcPr>
          <w:p w14:paraId="1BC97CD2"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nil"/>
              <w:right w:val="nil"/>
            </w:tcBorders>
          </w:tcPr>
          <w:p w14:paraId="1BC6549D"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Análisis sobre el desempeño laboral de los egresados del Programa</w:t>
            </w:r>
          </w:p>
        </w:tc>
      </w:tr>
      <w:tr w:rsidR="000D71B4" w:rsidRPr="000D71B4" w14:paraId="31D42470" w14:textId="77777777" w:rsidTr="00EE2E34">
        <w:tc>
          <w:tcPr>
            <w:tcW w:w="2241" w:type="dxa"/>
            <w:gridSpan w:val="2"/>
            <w:vMerge w:val="restart"/>
            <w:tcBorders>
              <w:top w:val="nil"/>
              <w:left w:val="nil"/>
              <w:bottom w:val="nil"/>
              <w:right w:val="nil"/>
            </w:tcBorders>
            <w:vAlign w:val="center"/>
          </w:tcPr>
          <w:p w14:paraId="42C349AB" w14:textId="77777777" w:rsidR="004A014F" w:rsidRPr="000D71B4" w:rsidRDefault="004A014F" w:rsidP="00EE2E34">
            <w:pPr>
              <w:jc w:val="center"/>
              <w:rPr>
                <w:rFonts w:eastAsiaTheme="minorHAnsi" w:cstheme="minorHAnsi"/>
                <w:sz w:val="20"/>
                <w:szCs w:val="20"/>
                <w:lang w:eastAsia="en-US"/>
              </w:rPr>
            </w:pPr>
            <w:r w:rsidRPr="000D71B4">
              <w:rPr>
                <w:rFonts w:eastAsiaTheme="minorHAnsi" w:cstheme="minorHAnsi"/>
                <w:sz w:val="20"/>
                <w:szCs w:val="20"/>
                <w:lang w:eastAsia="en-US"/>
              </w:rPr>
              <w:t>EJES ESTRUCTURADORES PARA LA ESTRATEGIA DE LA REFORMA</w:t>
            </w:r>
          </w:p>
        </w:tc>
        <w:tc>
          <w:tcPr>
            <w:tcW w:w="2153" w:type="dxa"/>
            <w:vMerge w:val="restart"/>
            <w:tcBorders>
              <w:top w:val="nil"/>
              <w:left w:val="nil"/>
              <w:bottom w:val="nil"/>
              <w:right w:val="single" w:sz="4" w:space="0" w:color="auto"/>
            </w:tcBorders>
          </w:tcPr>
          <w:p w14:paraId="58EE107E" w14:textId="77777777" w:rsidR="004A014F" w:rsidRPr="000D71B4" w:rsidRDefault="004A014F" w:rsidP="00EE2E34">
            <w:pPr>
              <w:jc w:val="center"/>
              <w:rPr>
                <w:rFonts w:eastAsiaTheme="minorHAnsi" w:cstheme="minorHAnsi"/>
                <w:lang w:eastAsia="en-US"/>
              </w:rPr>
            </w:pPr>
            <w:r w:rsidRPr="000D71B4">
              <w:rPr>
                <w:noProof/>
                <w:lang w:val="es-ES" w:eastAsia="es-ES"/>
              </w:rPr>
              <w:drawing>
                <wp:inline distT="0" distB="0" distL="0" distR="0" wp14:anchorId="36AAB9FB" wp14:editId="4EAD9E63">
                  <wp:extent cx="532014" cy="1097280"/>
                  <wp:effectExtent l="0" t="0" r="1905" b="7620"/>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 cy="1106687"/>
                          </a:xfrm>
                          <a:prstGeom prst="rect">
                            <a:avLst/>
                          </a:prstGeom>
                          <a:noFill/>
                        </pic:spPr>
                      </pic:pic>
                    </a:graphicData>
                  </a:graphic>
                </wp:inline>
              </w:drawing>
            </w:r>
          </w:p>
        </w:tc>
        <w:tc>
          <w:tcPr>
            <w:tcW w:w="4395" w:type="dxa"/>
            <w:tcBorders>
              <w:top w:val="nil"/>
              <w:left w:val="single" w:sz="4" w:space="0" w:color="auto"/>
              <w:bottom w:val="nil"/>
              <w:right w:val="nil"/>
            </w:tcBorders>
          </w:tcPr>
          <w:p w14:paraId="3FFB96C7"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Análisis sobre las expectativas, demandas y perspectivas que sobre el Programa se tiene en las dependencias gubernamentales potenciales de emplear egresados</w:t>
            </w:r>
          </w:p>
        </w:tc>
      </w:tr>
      <w:tr w:rsidR="000D71B4" w:rsidRPr="000D71B4" w14:paraId="5D47B9D3" w14:textId="77777777" w:rsidTr="00EE2E34">
        <w:tc>
          <w:tcPr>
            <w:tcW w:w="2241" w:type="dxa"/>
            <w:gridSpan w:val="2"/>
            <w:vMerge/>
            <w:tcBorders>
              <w:top w:val="nil"/>
              <w:left w:val="nil"/>
              <w:bottom w:val="single" w:sz="4" w:space="0" w:color="auto"/>
              <w:right w:val="nil"/>
            </w:tcBorders>
          </w:tcPr>
          <w:p w14:paraId="3286B5DA" w14:textId="77777777" w:rsidR="004A014F" w:rsidRPr="000D71B4" w:rsidRDefault="004A014F" w:rsidP="00EE2E34">
            <w:pPr>
              <w:rPr>
                <w:rFonts w:eastAsiaTheme="minorHAnsi" w:cstheme="minorHAnsi"/>
                <w:lang w:eastAsia="en-US"/>
              </w:rPr>
            </w:pPr>
          </w:p>
        </w:tc>
        <w:tc>
          <w:tcPr>
            <w:tcW w:w="2153" w:type="dxa"/>
            <w:vMerge/>
            <w:tcBorders>
              <w:top w:val="nil"/>
              <w:left w:val="nil"/>
              <w:bottom w:val="single" w:sz="4" w:space="0" w:color="auto"/>
              <w:right w:val="single" w:sz="4" w:space="0" w:color="auto"/>
            </w:tcBorders>
          </w:tcPr>
          <w:p w14:paraId="74FB4BE0" w14:textId="77777777" w:rsidR="004A014F" w:rsidRPr="000D71B4" w:rsidRDefault="004A014F" w:rsidP="00EE2E34">
            <w:pPr>
              <w:rPr>
                <w:rFonts w:eastAsiaTheme="minorHAnsi" w:cstheme="minorHAnsi"/>
                <w:lang w:eastAsia="en-US"/>
              </w:rPr>
            </w:pPr>
          </w:p>
        </w:tc>
        <w:tc>
          <w:tcPr>
            <w:tcW w:w="4395" w:type="dxa"/>
            <w:tcBorders>
              <w:top w:val="nil"/>
              <w:left w:val="single" w:sz="4" w:space="0" w:color="auto"/>
              <w:bottom w:val="single" w:sz="4" w:space="0" w:color="auto"/>
              <w:right w:val="nil"/>
            </w:tcBorders>
          </w:tcPr>
          <w:p w14:paraId="679ACEDA"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Identificación sobre la demanda potencial de ingreso al Programa tanto en el ámbito local como regional.</w:t>
            </w:r>
          </w:p>
          <w:p w14:paraId="38FE726A"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El análisis de las necesidades de la sociedad, mercado laboral, profesión e institución.</w:t>
            </w:r>
          </w:p>
          <w:p w14:paraId="14781198" w14:textId="77777777" w:rsidR="004A014F" w:rsidRPr="000D71B4" w:rsidRDefault="004A014F" w:rsidP="00EE2E34">
            <w:pPr>
              <w:rPr>
                <w:rFonts w:eastAsiaTheme="minorHAnsi" w:cstheme="minorHAnsi"/>
                <w:sz w:val="16"/>
                <w:szCs w:val="16"/>
                <w:lang w:eastAsia="en-US"/>
              </w:rPr>
            </w:pPr>
          </w:p>
        </w:tc>
      </w:tr>
      <w:tr w:rsidR="000D71B4" w:rsidRPr="000D71B4" w14:paraId="04C13C5B" w14:textId="77777777" w:rsidTr="00EE2E34">
        <w:tc>
          <w:tcPr>
            <w:tcW w:w="2197" w:type="dxa"/>
            <w:tcBorders>
              <w:top w:val="single" w:sz="4" w:space="0" w:color="auto"/>
              <w:left w:val="nil"/>
              <w:bottom w:val="single" w:sz="4" w:space="0" w:color="auto"/>
              <w:right w:val="nil"/>
            </w:tcBorders>
          </w:tcPr>
          <w:p w14:paraId="23B0CA0B" w14:textId="77777777" w:rsidR="004A014F" w:rsidRPr="000D71B4" w:rsidRDefault="004A014F" w:rsidP="00EE2E34">
            <w:pPr>
              <w:rPr>
                <w:rFonts w:eastAsiaTheme="minorHAnsi" w:cstheme="minorHAnsi"/>
                <w:sz w:val="16"/>
                <w:szCs w:val="16"/>
                <w:lang w:eastAsia="en-US"/>
              </w:rPr>
            </w:pPr>
            <w:r w:rsidRPr="000D71B4">
              <w:rPr>
                <w:noProof/>
                <w:lang w:val="es-ES" w:eastAsia="es-ES"/>
              </w:rPr>
              <w:drawing>
                <wp:inline distT="0" distB="0" distL="0" distR="0" wp14:anchorId="75A20B63" wp14:editId="649BC37B">
                  <wp:extent cx="532014" cy="1097280"/>
                  <wp:effectExtent l="0" t="0" r="1905" b="7620"/>
                  <wp:docPr id="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536575" cy="1106687"/>
                          </a:xfrm>
                          <a:prstGeom prst="rect">
                            <a:avLst/>
                          </a:prstGeom>
                          <a:noFill/>
                        </pic:spPr>
                      </pic:pic>
                    </a:graphicData>
                  </a:graphic>
                </wp:inline>
              </w:drawing>
            </w:r>
          </w:p>
        </w:tc>
        <w:tc>
          <w:tcPr>
            <w:tcW w:w="2197" w:type="dxa"/>
            <w:gridSpan w:val="2"/>
            <w:tcBorders>
              <w:top w:val="single" w:sz="4" w:space="0" w:color="auto"/>
              <w:left w:val="nil"/>
              <w:bottom w:val="single" w:sz="4" w:space="0" w:color="auto"/>
              <w:right w:val="nil"/>
            </w:tcBorders>
            <w:vAlign w:val="center"/>
          </w:tcPr>
          <w:p w14:paraId="5043BB2C" w14:textId="77777777" w:rsidR="004A014F" w:rsidRPr="000D71B4" w:rsidRDefault="00FB078A" w:rsidP="00FB078A">
            <w:pPr>
              <w:jc w:val="center"/>
              <w:rPr>
                <w:rFonts w:eastAsiaTheme="minorHAnsi" w:cstheme="minorHAnsi"/>
                <w:sz w:val="20"/>
                <w:szCs w:val="20"/>
                <w:lang w:eastAsia="en-US"/>
              </w:rPr>
            </w:pPr>
            <w:r w:rsidRPr="000D71B4">
              <w:rPr>
                <w:rFonts w:eastAsiaTheme="minorHAnsi" w:cstheme="minorHAnsi"/>
                <w:sz w:val="20"/>
                <w:szCs w:val="20"/>
                <w:lang w:eastAsia="en-US"/>
              </w:rPr>
              <w:t xml:space="preserve">ESTRUCTURA </w:t>
            </w:r>
            <w:r w:rsidR="004A014F" w:rsidRPr="000D71B4">
              <w:rPr>
                <w:rFonts w:eastAsiaTheme="minorHAnsi" w:cstheme="minorHAnsi"/>
                <w:sz w:val="20"/>
                <w:szCs w:val="20"/>
                <w:lang w:eastAsia="en-US"/>
              </w:rPr>
              <w:t xml:space="preserve">CURRICULAR </w:t>
            </w:r>
          </w:p>
        </w:tc>
        <w:tc>
          <w:tcPr>
            <w:tcW w:w="4395" w:type="dxa"/>
            <w:tcBorders>
              <w:top w:val="single" w:sz="4" w:space="0" w:color="auto"/>
              <w:left w:val="nil"/>
              <w:bottom w:val="single" w:sz="4" w:space="0" w:color="auto"/>
              <w:right w:val="nil"/>
            </w:tcBorders>
          </w:tcPr>
          <w:p w14:paraId="51706325"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Duración del programa.</w:t>
            </w:r>
          </w:p>
          <w:p w14:paraId="5F986C50"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Ejes del plan de estudios.</w:t>
            </w:r>
          </w:p>
          <w:p w14:paraId="75802C26"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 xml:space="preserve">Sistema de créditos </w:t>
            </w:r>
            <w:r w:rsidR="00FB078A" w:rsidRPr="000D71B4">
              <w:rPr>
                <w:rFonts w:eastAsiaTheme="minorHAnsi" w:cstheme="minorHAnsi"/>
                <w:sz w:val="16"/>
                <w:szCs w:val="16"/>
                <w:lang w:eastAsia="en-US"/>
              </w:rPr>
              <w:t>basados en ANPADEH</w:t>
            </w:r>
          </w:p>
          <w:p w14:paraId="512AAE02"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Niveles de formación, temática y orientación de los niveles. Modalidades didácticas</w:t>
            </w:r>
          </w:p>
          <w:p w14:paraId="6D625479"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Mapa Curricular</w:t>
            </w:r>
          </w:p>
          <w:p w14:paraId="704F8650" w14:textId="77777777" w:rsidR="004A014F" w:rsidRPr="000D71B4" w:rsidRDefault="004A014F" w:rsidP="00EE2E34">
            <w:pPr>
              <w:rPr>
                <w:rFonts w:eastAsiaTheme="minorHAnsi" w:cstheme="minorHAnsi"/>
                <w:sz w:val="16"/>
                <w:szCs w:val="16"/>
                <w:lang w:eastAsia="en-US"/>
              </w:rPr>
            </w:pPr>
            <w:r w:rsidRPr="000D71B4">
              <w:rPr>
                <w:rFonts w:eastAsiaTheme="minorHAnsi" w:cstheme="minorHAnsi"/>
                <w:sz w:val="16"/>
                <w:szCs w:val="16"/>
                <w:lang w:eastAsia="en-US"/>
              </w:rPr>
              <w:t>Unidades de aprendizaje</w:t>
            </w:r>
          </w:p>
          <w:p w14:paraId="35E09BAE" w14:textId="77777777" w:rsidR="004A014F" w:rsidRPr="000D71B4" w:rsidRDefault="004A014F" w:rsidP="00EE2E34">
            <w:pPr>
              <w:rPr>
                <w:rFonts w:eastAsiaTheme="minorHAnsi" w:cstheme="minorHAnsi"/>
                <w:lang w:eastAsia="en-US"/>
              </w:rPr>
            </w:pPr>
            <w:r w:rsidRPr="000D71B4">
              <w:rPr>
                <w:rFonts w:eastAsiaTheme="minorHAnsi" w:cstheme="minorHAnsi"/>
                <w:sz w:val="16"/>
                <w:szCs w:val="16"/>
                <w:lang w:eastAsia="en-US"/>
              </w:rPr>
              <w:t>Operatividad del Plan de Estudios</w:t>
            </w:r>
          </w:p>
        </w:tc>
      </w:tr>
    </w:tbl>
    <w:p w14:paraId="04350FE2" w14:textId="77777777" w:rsidR="004A014F" w:rsidRPr="00573866" w:rsidRDefault="00573866" w:rsidP="00573866">
      <w:pPr>
        <w:spacing w:line="276" w:lineRule="auto"/>
        <w:jc w:val="both"/>
        <w:rPr>
          <w:rFonts w:eastAsiaTheme="minorHAnsi" w:cstheme="minorHAnsi"/>
          <w:lang w:eastAsia="en-US"/>
        </w:rPr>
      </w:pPr>
      <w:r>
        <w:rPr>
          <w:rFonts w:eastAsiaTheme="minorHAnsi" w:cstheme="minorHAnsi"/>
          <w:b/>
          <w:lang w:eastAsia="en-US"/>
        </w:rPr>
        <w:t xml:space="preserve">Gráfica </w:t>
      </w:r>
      <w:r w:rsidR="00397D48">
        <w:rPr>
          <w:rFonts w:eastAsiaTheme="minorHAnsi" w:cstheme="minorHAnsi"/>
          <w:b/>
          <w:lang w:eastAsia="en-US"/>
        </w:rPr>
        <w:t>2</w:t>
      </w:r>
      <w:r w:rsidR="00397D48" w:rsidRPr="00573866">
        <w:rPr>
          <w:rFonts w:eastAsiaTheme="minorHAnsi" w:cstheme="minorHAnsi"/>
          <w:lang w:eastAsia="en-US"/>
        </w:rPr>
        <w:t>Análisis</w:t>
      </w:r>
      <w:r w:rsidR="004A014F" w:rsidRPr="00573866">
        <w:rPr>
          <w:rFonts w:eastAsiaTheme="minorHAnsi" w:cstheme="minorHAnsi"/>
          <w:lang w:eastAsia="en-US"/>
        </w:rPr>
        <w:t xml:space="preserve"> de las necesidades.</w:t>
      </w:r>
    </w:p>
    <w:p w14:paraId="02AEF3A6" w14:textId="77777777" w:rsidR="00D1674E" w:rsidRPr="000D71B4" w:rsidRDefault="00573866" w:rsidP="002065E3">
      <w:pPr>
        <w:pStyle w:val="Ttulo3"/>
      </w:pPr>
      <w:bookmarkStart w:id="18" w:name="_Toc451713491"/>
      <w:r w:rsidRPr="000D71B4">
        <w:t>DURACIÓN DE LA CARRERA</w:t>
      </w:r>
      <w:bookmarkEnd w:id="18"/>
    </w:p>
    <w:p w14:paraId="0CC5D0AB" w14:textId="77777777" w:rsidR="006800C1" w:rsidRPr="000D71B4" w:rsidRDefault="006800C1" w:rsidP="006800C1">
      <w:pPr>
        <w:widowControl w:val="0"/>
        <w:tabs>
          <w:tab w:val="left" w:pos="204"/>
        </w:tabs>
        <w:autoSpaceDE w:val="0"/>
        <w:autoSpaceDN w:val="0"/>
        <w:adjustRightInd w:val="0"/>
        <w:jc w:val="both"/>
        <w:rPr>
          <w:rFonts w:cs="Arial"/>
        </w:rPr>
      </w:pPr>
      <w:r w:rsidRPr="000D71B4">
        <w:rPr>
          <w:rFonts w:cs="Arial"/>
        </w:rPr>
        <w:lastRenderedPageBreak/>
        <w:t>La carrera es de 10 semestres (</w:t>
      </w:r>
      <w:r w:rsidRPr="000D71B4">
        <w:rPr>
          <w:rFonts w:cstheme="minorHAnsi"/>
        </w:rPr>
        <w:t>5 años</w:t>
      </w:r>
      <w:r w:rsidRPr="000D71B4">
        <w:rPr>
          <w:rStyle w:val="Refdenotaalpie"/>
          <w:rFonts w:cstheme="minorHAnsi"/>
        </w:rPr>
        <w:footnoteReference w:id="11"/>
      </w:r>
      <w:r w:rsidRPr="000D71B4">
        <w:rPr>
          <w:rFonts w:cs="Arial"/>
        </w:rPr>
        <w:t>), con una duración de 16 semanas efectivas</w:t>
      </w:r>
      <w:r w:rsidR="00411013" w:rsidRPr="000D71B4">
        <w:rPr>
          <w:rFonts w:cs="Arial"/>
        </w:rPr>
        <w:t xml:space="preserve"> de </w:t>
      </w:r>
      <w:r w:rsidR="00411013" w:rsidRPr="000D71B4">
        <w:rPr>
          <w:rFonts w:cstheme="minorHAnsi"/>
        </w:rPr>
        <w:t>clase</w:t>
      </w:r>
      <w:r w:rsidR="00411013" w:rsidRPr="000D71B4">
        <w:rPr>
          <w:rStyle w:val="Refdenotaalpie"/>
          <w:rFonts w:cstheme="minorHAnsi"/>
        </w:rPr>
        <w:footnoteReference w:id="12"/>
      </w:r>
      <w:r w:rsidR="00411013" w:rsidRPr="000D71B4">
        <w:rPr>
          <w:rFonts w:cstheme="minorHAnsi"/>
        </w:rPr>
        <w:t>.</w:t>
      </w:r>
      <w:r w:rsidR="00573866" w:rsidRPr="000D71B4">
        <w:rPr>
          <w:rFonts w:cs="Arial"/>
        </w:rPr>
        <w:t>Por</w:t>
      </w:r>
      <w:r w:rsidRPr="000D71B4">
        <w:rPr>
          <w:rFonts w:cs="Arial"/>
        </w:rPr>
        <w:t xml:space="preserve"> ciclo; La estructura del mapa curricular contempla asignaturas con seriación obligatoria, con seriación indicativa y complementarias, </w:t>
      </w:r>
      <w:r w:rsidR="00367DB4" w:rsidRPr="000D71B4">
        <w:rPr>
          <w:rFonts w:cs="Arial"/>
        </w:rPr>
        <w:t>así</w:t>
      </w:r>
      <w:r w:rsidRPr="000D71B4">
        <w:rPr>
          <w:rFonts w:cs="Arial"/>
        </w:rPr>
        <w:t xml:space="preserve"> como actividades culturales, deportivas y sociales obligatorias, las </w:t>
      </w:r>
      <w:r w:rsidRPr="00573866">
        <w:rPr>
          <w:rFonts w:cs="Arial"/>
        </w:rPr>
        <w:t xml:space="preserve">cuales se evalúan a través del sistema crediticio conforme a lo establecido </w:t>
      </w:r>
      <w:r w:rsidR="00090B71" w:rsidRPr="00573866">
        <w:rPr>
          <w:rFonts w:cs="Arial"/>
        </w:rPr>
        <w:t>por la A</w:t>
      </w:r>
      <w:r w:rsidR="00A939CD" w:rsidRPr="00573866">
        <w:rPr>
          <w:rFonts w:cs="Arial"/>
        </w:rPr>
        <w:t>N</w:t>
      </w:r>
      <w:r w:rsidR="00090B71" w:rsidRPr="00573866">
        <w:rPr>
          <w:rFonts w:cs="Arial"/>
        </w:rPr>
        <w:t>PADEH</w:t>
      </w:r>
      <w:r w:rsidRPr="00573866">
        <w:rPr>
          <w:rFonts w:cs="Arial"/>
        </w:rPr>
        <w:t>, haciendo un total de 416 créditos repartidos en 72 asignaturas necesarios para cubrir el mapa curricular.</w:t>
      </w:r>
    </w:p>
    <w:p w14:paraId="1BE2EDCB" w14:textId="77777777" w:rsidR="00937AF4" w:rsidRPr="000D71B4" w:rsidRDefault="006800C1" w:rsidP="00B058B1">
      <w:pPr>
        <w:spacing w:line="276" w:lineRule="auto"/>
        <w:jc w:val="both"/>
        <w:rPr>
          <w:rFonts w:cstheme="minorHAnsi"/>
        </w:rPr>
      </w:pPr>
      <w:r w:rsidRPr="000D71B4">
        <w:rPr>
          <w:rFonts w:cstheme="minorHAnsi"/>
        </w:rPr>
        <w:t xml:space="preserve">Para determinar el valor crediticio de las unidades </w:t>
      </w:r>
      <w:r w:rsidR="000E2DCB" w:rsidRPr="000D71B4">
        <w:rPr>
          <w:rFonts w:cstheme="minorHAnsi"/>
        </w:rPr>
        <w:t xml:space="preserve">de aprendizaje </w:t>
      </w:r>
      <w:r w:rsidRPr="000D71B4">
        <w:rPr>
          <w:rFonts w:cstheme="minorHAnsi"/>
        </w:rPr>
        <w:t>se tomaron en cuenta las recomendaciones de</w:t>
      </w:r>
      <w:r w:rsidR="000E2DCB" w:rsidRPr="000D71B4">
        <w:rPr>
          <w:rFonts w:cstheme="minorHAnsi"/>
        </w:rPr>
        <w:t xml:space="preserve"> la ANPADEH</w:t>
      </w:r>
    </w:p>
    <w:p w14:paraId="6BC93BA8" w14:textId="77777777" w:rsidR="006800C1" w:rsidRPr="000D71B4" w:rsidRDefault="00984BFA" w:rsidP="00B058B1">
      <w:pPr>
        <w:spacing w:line="276" w:lineRule="auto"/>
        <w:jc w:val="both"/>
        <w:rPr>
          <w:rFonts w:cstheme="minorHAnsi"/>
        </w:rPr>
      </w:pPr>
      <w:r>
        <w:t>La recomendación de la ANUIES, seguida en prácticamente todas las instituciones de educación superior del país son: a las actividades prácticas, tales como talleres, laboratorios o prácticas de campo y dedicadas al ejercicio de habilidades, se les asigna un crédito por cada hora-semana de actividad. A las actividades de desarrollo conceptual y teórico, y que requieren mayor tiempo de estudio por los alumnos fuera del aula, se les asignan dos créditos por cada hora-semana de actividad.</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3402"/>
        <w:gridCol w:w="2809"/>
      </w:tblGrid>
      <w:tr w:rsidR="000D71B4" w:rsidRPr="000D71B4" w14:paraId="56BFE525" w14:textId="77777777" w:rsidTr="0066084E">
        <w:trPr>
          <w:trHeight w:val="688"/>
          <w:jc w:val="center"/>
        </w:trPr>
        <w:tc>
          <w:tcPr>
            <w:tcW w:w="2810" w:type="dxa"/>
            <w:shd w:val="clear" w:color="auto" w:fill="0B5294" w:themeFill="accent1" w:themeFillShade="BF"/>
            <w:vAlign w:val="center"/>
          </w:tcPr>
          <w:p w14:paraId="22029275" w14:textId="77777777" w:rsidR="006800C1" w:rsidRPr="00017D5D" w:rsidRDefault="006800C1" w:rsidP="0066084E">
            <w:pPr>
              <w:spacing w:line="360" w:lineRule="auto"/>
              <w:jc w:val="center"/>
              <w:rPr>
                <w:color w:val="FFFFFF" w:themeColor="background1"/>
              </w:rPr>
            </w:pPr>
            <w:r w:rsidRPr="00017D5D">
              <w:rPr>
                <w:color w:val="FFFFFF" w:themeColor="background1"/>
              </w:rPr>
              <w:t>Actividad Académica</w:t>
            </w:r>
          </w:p>
        </w:tc>
        <w:tc>
          <w:tcPr>
            <w:tcW w:w="3402" w:type="dxa"/>
            <w:shd w:val="clear" w:color="auto" w:fill="0B5294" w:themeFill="accent1" w:themeFillShade="BF"/>
            <w:vAlign w:val="center"/>
          </w:tcPr>
          <w:p w14:paraId="57B95C75" w14:textId="77777777" w:rsidR="006800C1" w:rsidRPr="00017D5D" w:rsidRDefault="006800C1" w:rsidP="0066084E">
            <w:pPr>
              <w:spacing w:line="360" w:lineRule="auto"/>
              <w:jc w:val="center"/>
              <w:rPr>
                <w:color w:val="FFFFFF" w:themeColor="background1"/>
              </w:rPr>
            </w:pPr>
            <w:r w:rsidRPr="00017D5D">
              <w:rPr>
                <w:color w:val="FFFFFF" w:themeColor="background1"/>
              </w:rPr>
              <w:t>Ejemplos</w:t>
            </w:r>
          </w:p>
        </w:tc>
        <w:tc>
          <w:tcPr>
            <w:tcW w:w="2809" w:type="dxa"/>
            <w:shd w:val="clear" w:color="auto" w:fill="0B5294" w:themeFill="accent1" w:themeFillShade="BF"/>
            <w:vAlign w:val="center"/>
          </w:tcPr>
          <w:p w14:paraId="7D1CD90E" w14:textId="77777777" w:rsidR="006800C1" w:rsidRPr="00017D5D" w:rsidRDefault="006800C1" w:rsidP="0066084E">
            <w:pPr>
              <w:spacing w:line="360" w:lineRule="auto"/>
              <w:jc w:val="center"/>
              <w:rPr>
                <w:color w:val="FFFFFF" w:themeColor="background1"/>
              </w:rPr>
            </w:pPr>
            <w:r w:rsidRPr="00017D5D">
              <w:rPr>
                <w:color w:val="FFFFFF" w:themeColor="background1"/>
              </w:rPr>
              <w:t>Criterio</w:t>
            </w:r>
          </w:p>
        </w:tc>
      </w:tr>
      <w:tr w:rsidR="000D71B4" w:rsidRPr="000D71B4" w14:paraId="64CB4C4C" w14:textId="77777777" w:rsidTr="00B058B1">
        <w:trPr>
          <w:trHeight w:val="571"/>
          <w:jc w:val="center"/>
        </w:trPr>
        <w:tc>
          <w:tcPr>
            <w:tcW w:w="2810" w:type="dxa"/>
            <w:shd w:val="clear" w:color="auto" w:fill="auto"/>
          </w:tcPr>
          <w:p w14:paraId="1AC6AE69" w14:textId="77777777" w:rsidR="006800C1" w:rsidRPr="00017D5D" w:rsidRDefault="00984BFA" w:rsidP="0066084E">
            <w:pPr>
              <w:pStyle w:val="Sinespaciado"/>
            </w:pPr>
            <w:r w:rsidRPr="00984BFA">
              <w:t>Actividades practicas</w:t>
            </w:r>
          </w:p>
        </w:tc>
        <w:tc>
          <w:tcPr>
            <w:tcW w:w="3402" w:type="dxa"/>
            <w:shd w:val="clear" w:color="auto" w:fill="auto"/>
          </w:tcPr>
          <w:p w14:paraId="531DB02F" w14:textId="77777777" w:rsidR="006800C1" w:rsidRPr="000B1479" w:rsidRDefault="00984BFA" w:rsidP="0066084E">
            <w:pPr>
              <w:pStyle w:val="Sinespaciado"/>
              <w:rPr>
                <w:lang w:val="es-MX"/>
              </w:rPr>
            </w:pPr>
            <w:r w:rsidRPr="000B1479">
              <w:rPr>
                <w:lang w:val="es-MX"/>
              </w:rPr>
              <w:t>talleres, laboratorios o prácticas de campo y dedicadas al ejercicio de habilidades,</w:t>
            </w:r>
          </w:p>
        </w:tc>
        <w:tc>
          <w:tcPr>
            <w:tcW w:w="2809" w:type="dxa"/>
            <w:shd w:val="clear" w:color="auto" w:fill="auto"/>
          </w:tcPr>
          <w:p w14:paraId="34FCE433" w14:textId="77777777" w:rsidR="006800C1" w:rsidRPr="000B1479" w:rsidRDefault="00984BFA" w:rsidP="0066084E">
            <w:pPr>
              <w:pStyle w:val="Sinespaciado"/>
              <w:rPr>
                <w:lang w:val="es-MX"/>
              </w:rPr>
            </w:pPr>
            <w:r w:rsidRPr="000B1479">
              <w:rPr>
                <w:lang w:val="es-MX"/>
              </w:rPr>
              <w:t>1 credito = 1 hora semana de actividad</w:t>
            </w:r>
          </w:p>
        </w:tc>
      </w:tr>
      <w:tr w:rsidR="000D71B4" w:rsidRPr="000D71B4" w14:paraId="6A523AA0" w14:textId="77777777" w:rsidTr="0066084E">
        <w:trPr>
          <w:trHeight w:val="737"/>
          <w:jc w:val="center"/>
        </w:trPr>
        <w:tc>
          <w:tcPr>
            <w:tcW w:w="2810" w:type="dxa"/>
            <w:shd w:val="clear" w:color="auto" w:fill="auto"/>
          </w:tcPr>
          <w:p w14:paraId="663ADC4B" w14:textId="77777777" w:rsidR="006800C1" w:rsidRPr="00017D5D" w:rsidRDefault="00984BFA" w:rsidP="0066084E">
            <w:pPr>
              <w:pStyle w:val="Sinespaciado"/>
            </w:pPr>
            <w:r w:rsidRPr="00017D5D">
              <w:t>Actividades teoricas</w:t>
            </w:r>
          </w:p>
        </w:tc>
        <w:tc>
          <w:tcPr>
            <w:tcW w:w="3402" w:type="dxa"/>
            <w:shd w:val="clear" w:color="auto" w:fill="auto"/>
          </w:tcPr>
          <w:p w14:paraId="7B221D88" w14:textId="77777777" w:rsidR="006800C1" w:rsidRPr="000B1479" w:rsidRDefault="00017D5D" w:rsidP="0066084E">
            <w:pPr>
              <w:pStyle w:val="Sinespaciado"/>
              <w:rPr>
                <w:lang w:val="es-MX"/>
              </w:rPr>
            </w:pPr>
            <w:r w:rsidRPr="000B1479">
              <w:rPr>
                <w:lang w:val="es-MX"/>
              </w:rPr>
              <w:t>Seminarios, clases teóricas cursos, etc.</w:t>
            </w:r>
          </w:p>
        </w:tc>
        <w:tc>
          <w:tcPr>
            <w:tcW w:w="2809" w:type="dxa"/>
            <w:shd w:val="clear" w:color="auto" w:fill="auto"/>
          </w:tcPr>
          <w:p w14:paraId="66D3E703" w14:textId="77777777" w:rsidR="006800C1" w:rsidRPr="000B1479" w:rsidRDefault="00017D5D" w:rsidP="0066084E">
            <w:pPr>
              <w:pStyle w:val="Sinespaciado"/>
              <w:rPr>
                <w:lang w:val="es-MX"/>
              </w:rPr>
            </w:pPr>
            <w:r w:rsidRPr="000B1479">
              <w:rPr>
                <w:lang w:val="es-MX"/>
              </w:rPr>
              <w:t>2 creditos =1 hora semana de actividad</w:t>
            </w:r>
          </w:p>
        </w:tc>
      </w:tr>
    </w:tbl>
    <w:p w14:paraId="6F9FF279" w14:textId="77777777" w:rsidR="00D1674E" w:rsidRPr="000D71B4" w:rsidRDefault="0006121F" w:rsidP="00B058B1">
      <w:pPr>
        <w:spacing w:line="276" w:lineRule="auto"/>
        <w:jc w:val="both"/>
        <w:rPr>
          <w:rFonts w:cstheme="minorHAnsi"/>
          <w:sz w:val="16"/>
          <w:szCs w:val="16"/>
        </w:rPr>
      </w:pPr>
      <w:r w:rsidRPr="000D71B4">
        <w:rPr>
          <w:rFonts w:cstheme="minorHAnsi"/>
          <w:b/>
          <w:sz w:val="16"/>
          <w:szCs w:val="16"/>
        </w:rPr>
        <w:t>Tabla 9</w:t>
      </w:r>
      <w:r w:rsidRPr="000D71B4">
        <w:rPr>
          <w:rFonts w:cstheme="minorHAnsi"/>
          <w:sz w:val="16"/>
          <w:szCs w:val="16"/>
        </w:rPr>
        <w:t>.</w:t>
      </w:r>
      <w:r w:rsidR="006800C1" w:rsidRPr="000D71B4">
        <w:rPr>
          <w:rFonts w:cstheme="minorHAnsi"/>
          <w:sz w:val="16"/>
          <w:szCs w:val="16"/>
        </w:rPr>
        <w:t>El número de horas y créditos se deberá calcular por semana de acuerdo a las 16 semanas que dure el semestre para lograr una carga de trabajo equilibrado.</w:t>
      </w:r>
    </w:p>
    <w:p w14:paraId="662610CE" w14:textId="75B67F98" w:rsidR="00BE0B3A" w:rsidRPr="000D71B4" w:rsidRDefault="00D36CE2" w:rsidP="00BE0B3A">
      <w:pPr>
        <w:widowControl w:val="0"/>
        <w:tabs>
          <w:tab w:val="left" w:pos="204"/>
        </w:tabs>
        <w:autoSpaceDE w:val="0"/>
        <w:autoSpaceDN w:val="0"/>
        <w:adjustRightInd w:val="0"/>
        <w:jc w:val="both"/>
        <w:rPr>
          <w:rFonts w:cs="Arial"/>
        </w:rPr>
      </w:pPr>
      <w:r w:rsidRPr="000D71B4">
        <w:rPr>
          <w:rFonts w:cs="Arial"/>
        </w:rPr>
        <w:t>El ingreso al programa está considerado de manera anual y el mapa curricular est</w:t>
      </w:r>
      <w:r w:rsidR="00D271E8" w:rsidRPr="000D71B4">
        <w:rPr>
          <w:rFonts w:cs="Arial"/>
        </w:rPr>
        <w:t>á diseñado</w:t>
      </w:r>
      <w:r w:rsidRPr="000D71B4">
        <w:rPr>
          <w:rFonts w:cs="Arial"/>
        </w:rPr>
        <w:t xml:space="preserve"> para que al término de los 10 semestres el alumno curse las asignaturas correspondientes y los créditos mínimos establecidos</w:t>
      </w:r>
      <w:r w:rsidR="00EB768D" w:rsidRPr="000D71B4">
        <w:rPr>
          <w:rFonts w:cs="Arial"/>
        </w:rPr>
        <w:t>, así</w:t>
      </w:r>
      <w:r w:rsidRPr="000D71B4">
        <w:rPr>
          <w:rFonts w:cs="Arial"/>
        </w:rPr>
        <w:t xml:space="preserve"> como la elaboración de su trabajo de tesis dentro del programa de 9no y 10mo que le permita obtener la titulación de manera inmediata al t</w:t>
      </w:r>
      <w:r w:rsidR="00D271E8" w:rsidRPr="000D71B4">
        <w:rPr>
          <w:rFonts w:cs="Arial"/>
        </w:rPr>
        <w:t>é</w:t>
      </w:r>
      <w:r w:rsidRPr="000D71B4">
        <w:rPr>
          <w:rFonts w:cs="Arial"/>
        </w:rPr>
        <w:t>rmino del programa</w:t>
      </w:r>
      <w:r w:rsidR="00D271E8" w:rsidRPr="000D71B4">
        <w:rPr>
          <w:rFonts w:cs="Arial"/>
        </w:rPr>
        <w:t>.</w:t>
      </w:r>
    </w:p>
    <w:p w14:paraId="5D5F8A9F" w14:textId="77777777" w:rsidR="00D1674E" w:rsidRPr="000D71B4" w:rsidRDefault="00017D5D" w:rsidP="002065E3">
      <w:pPr>
        <w:pStyle w:val="Ttulo3"/>
      </w:pPr>
      <w:bookmarkStart w:id="19" w:name="_Toc451713492"/>
      <w:r w:rsidRPr="000D71B4">
        <w:t>LÍNEAS CURRICULARES GENERALES</w:t>
      </w:r>
      <w:bookmarkEnd w:id="19"/>
    </w:p>
    <w:p w14:paraId="3555E328" w14:textId="77777777" w:rsidR="00B058B1" w:rsidRDefault="00B058B1" w:rsidP="00B058B1">
      <w:pPr>
        <w:widowControl w:val="0"/>
        <w:tabs>
          <w:tab w:val="left" w:pos="204"/>
        </w:tabs>
        <w:autoSpaceDE w:val="0"/>
        <w:autoSpaceDN w:val="0"/>
        <w:adjustRightInd w:val="0"/>
        <w:jc w:val="both"/>
        <w:rPr>
          <w:rFonts w:cs="Arial"/>
        </w:rPr>
      </w:pPr>
      <w:r w:rsidRPr="000D71B4">
        <w:rPr>
          <w:rFonts w:cs="Arial"/>
        </w:rPr>
        <w:t xml:space="preserve">El programa está conformado por 3 niveles de formación, contando con un nivel básico de dos semestres (1ero y 2do), un nivel de formación profesional de cinco semestres (3er, 4to, 5to, 6to y 7mo) y un nivel de formación de integración de tres semestres (8vo, 9no y 10mo) en ese orden. </w:t>
      </w:r>
      <w:r w:rsidR="007C0F4E" w:rsidRPr="000D71B4">
        <w:rPr>
          <w:rFonts w:cs="Arial"/>
        </w:rPr>
        <w:t>Se integra también la</w:t>
      </w:r>
      <w:r w:rsidR="0006121F" w:rsidRPr="000D71B4">
        <w:rPr>
          <w:rFonts w:cs="Arial"/>
        </w:rPr>
        <w:t xml:space="preserve"> modalidad de prácticas profesionales.</w:t>
      </w:r>
    </w:p>
    <w:p w14:paraId="3AF856DD" w14:textId="77777777" w:rsidR="00720541" w:rsidRDefault="00720541" w:rsidP="00B058B1">
      <w:pPr>
        <w:widowControl w:val="0"/>
        <w:tabs>
          <w:tab w:val="left" w:pos="204"/>
        </w:tabs>
        <w:autoSpaceDE w:val="0"/>
        <w:autoSpaceDN w:val="0"/>
        <w:adjustRightInd w:val="0"/>
        <w:jc w:val="both"/>
        <w:rPr>
          <w:rFonts w:cs="Arial"/>
        </w:rPr>
      </w:pPr>
    </w:p>
    <w:p w14:paraId="64293440" w14:textId="77777777" w:rsidR="00720541" w:rsidRPr="000D71B4" w:rsidRDefault="00720541" w:rsidP="00B058B1">
      <w:pPr>
        <w:widowControl w:val="0"/>
        <w:tabs>
          <w:tab w:val="left" w:pos="204"/>
        </w:tabs>
        <w:autoSpaceDE w:val="0"/>
        <w:autoSpaceDN w:val="0"/>
        <w:adjustRightInd w:val="0"/>
        <w:jc w:val="both"/>
        <w:rPr>
          <w:rFonts w:cs="Arial"/>
        </w:rPr>
      </w:pPr>
    </w:p>
    <w:tbl>
      <w:tblPr>
        <w:tblStyle w:val="Tablaconcuadrcula"/>
        <w:tblW w:w="0" w:type="auto"/>
        <w:tblInd w:w="108" w:type="dxa"/>
        <w:tblLook w:val="04A0" w:firstRow="1" w:lastRow="0" w:firstColumn="1" w:lastColumn="0" w:noHBand="0" w:noVBand="1"/>
      </w:tblPr>
      <w:tblGrid>
        <w:gridCol w:w="2136"/>
        <w:gridCol w:w="2244"/>
        <w:gridCol w:w="2244"/>
        <w:gridCol w:w="2165"/>
      </w:tblGrid>
      <w:tr w:rsidR="000D71B4" w:rsidRPr="000D71B4" w14:paraId="330607F8" w14:textId="77777777" w:rsidTr="0066084E">
        <w:tc>
          <w:tcPr>
            <w:tcW w:w="2136" w:type="dxa"/>
            <w:shd w:val="clear" w:color="auto" w:fill="0B5294" w:themeFill="accent1" w:themeFillShade="BF"/>
            <w:vAlign w:val="center"/>
          </w:tcPr>
          <w:p w14:paraId="1BC65E88" w14:textId="77777777" w:rsidR="00B058B1" w:rsidRPr="00017D5D" w:rsidRDefault="00B058B1" w:rsidP="0066084E">
            <w:pPr>
              <w:pStyle w:val="Sinespaciado"/>
              <w:jc w:val="center"/>
              <w:rPr>
                <w:rFonts w:cstheme="minorHAnsi"/>
                <w:b/>
                <w:color w:val="FFFFFF" w:themeColor="background1"/>
                <w:sz w:val="20"/>
                <w:szCs w:val="20"/>
                <w:lang w:val="es-MX"/>
              </w:rPr>
            </w:pPr>
            <w:r w:rsidRPr="00017D5D">
              <w:rPr>
                <w:rFonts w:cstheme="minorHAnsi"/>
                <w:b/>
                <w:color w:val="FFFFFF" w:themeColor="background1"/>
                <w:sz w:val="20"/>
                <w:szCs w:val="20"/>
                <w:lang w:val="es-MX"/>
              </w:rPr>
              <w:t>Nivel de formación Básica</w:t>
            </w:r>
          </w:p>
        </w:tc>
        <w:tc>
          <w:tcPr>
            <w:tcW w:w="2244" w:type="dxa"/>
            <w:shd w:val="clear" w:color="auto" w:fill="0B5294" w:themeFill="accent1" w:themeFillShade="BF"/>
            <w:vAlign w:val="center"/>
          </w:tcPr>
          <w:p w14:paraId="242554BC" w14:textId="77777777" w:rsidR="00B058B1" w:rsidRPr="00017D5D" w:rsidRDefault="00B058B1" w:rsidP="0066084E">
            <w:pPr>
              <w:pStyle w:val="Sinespaciado"/>
              <w:jc w:val="center"/>
              <w:rPr>
                <w:rFonts w:cstheme="minorHAnsi"/>
                <w:b/>
                <w:color w:val="FFFFFF" w:themeColor="background1"/>
                <w:sz w:val="20"/>
                <w:szCs w:val="20"/>
                <w:lang w:val="es-MX"/>
              </w:rPr>
            </w:pPr>
            <w:r w:rsidRPr="00017D5D">
              <w:rPr>
                <w:rFonts w:cstheme="minorHAnsi"/>
                <w:b/>
                <w:color w:val="FFFFFF" w:themeColor="background1"/>
                <w:sz w:val="20"/>
                <w:szCs w:val="20"/>
                <w:lang w:val="es-MX"/>
              </w:rPr>
              <w:t>Nivel de Formación Profesional</w:t>
            </w:r>
          </w:p>
        </w:tc>
        <w:tc>
          <w:tcPr>
            <w:tcW w:w="2244" w:type="dxa"/>
            <w:shd w:val="clear" w:color="auto" w:fill="0B5294" w:themeFill="accent1" w:themeFillShade="BF"/>
            <w:vAlign w:val="center"/>
          </w:tcPr>
          <w:p w14:paraId="47307528" w14:textId="77777777" w:rsidR="00B058B1" w:rsidRPr="00017D5D" w:rsidRDefault="00B058B1" w:rsidP="0066084E">
            <w:pPr>
              <w:pStyle w:val="Sinespaciado"/>
              <w:jc w:val="center"/>
              <w:rPr>
                <w:rFonts w:cstheme="minorHAnsi"/>
                <w:b/>
                <w:color w:val="FFFFFF" w:themeColor="background1"/>
                <w:sz w:val="20"/>
                <w:szCs w:val="20"/>
                <w:lang w:val="es-MX"/>
              </w:rPr>
            </w:pPr>
            <w:r w:rsidRPr="00017D5D">
              <w:rPr>
                <w:rFonts w:cstheme="minorHAnsi"/>
                <w:b/>
                <w:color w:val="FFFFFF" w:themeColor="background1"/>
                <w:sz w:val="20"/>
                <w:szCs w:val="20"/>
                <w:lang w:val="es-MX"/>
              </w:rPr>
              <w:t>Nivel Formativo de Integración</w:t>
            </w:r>
          </w:p>
        </w:tc>
        <w:tc>
          <w:tcPr>
            <w:tcW w:w="2165" w:type="dxa"/>
            <w:shd w:val="clear" w:color="auto" w:fill="0B5294" w:themeFill="accent1" w:themeFillShade="BF"/>
            <w:vAlign w:val="center"/>
          </w:tcPr>
          <w:p w14:paraId="290B569A" w14:textId="77777777" w:rsidR="00B058B1" w:rsidRPr="00017D5D" w:rsidRDefault="00B058B1" w:rsidP="0066084E">
            <w:pPr>
              <w:pStyle w:val="Sinespaciado"/>
              <w:jc w:val="center"/>
              <w:rPr>
                <w:rFonts w:cstheme="minorHAnsi"/>
                <w:b/>
                <w:color w:val="FFFFFF" w:themeColor="background1"/>
                <w:sz w:val="20"/>
                <w:szCs w:val="20"/>
                <w:lang w:val="es-MX"/>
              </w:rPr>
            </w:pPr>
            <w:r w:rsidRPr="00017D5D">
              <w:rPr>
                <w:rFonts w:cstheme="minorHAnsi"/>
                <w:b/>
                <w:color w:val="FFFFFF" w:themeColor="background1"/>
                <w:sz w:val="20"/>
                <w:szCs w:val="20"/>
                <w:lang w:val="es-MX"/>
              </w:rPr>
              <w:t>Prácticas profesionales</w:t>
            </w:r>
          </w:p>
        </w:tc>
      </w:tr>
      <w:tr w:rsidR="000D71B4" w:rsidRPr="000D71B4" w14:paraId="3EE72CD0" w14:textId="77777777" w:rsidTr="0066084E">
        <w:tc>
          <w:tcPr>
            <w:tcW w:w="2136" w:type="dxa"/>
            <w:vAlign w:val="center"/>
          </w:tcPr>
          <w:p w14:paraId="096C8D83" w14:textId="77777777" w:rsidR="00B058B1" w:rsidRPr="000D71B4" w:rsidRDefault="00B058B1" w:rsidP="0066084E">
            <w:pPr>
              <w:spacing w:line="360" w:lineRule="auto"/>
              <w:jc w:val="center"/>
              <w:rPr>
                <w:rFonts w:cstheme="minorHAnsi"/>
              </w:rPr>
            </w:pPr>
            <w:r w:rsidRPr="000D71B4">
              <w:rPr>
                <w:rFonts w:cstheme="minorHAnsi"/>
              </w:rPr>
              <w:t>20%</w:t>
            </w:r>
          </w:p>
        </w:tc>
        <w:tc>
          <w:tcPr>
            <w:tcW w:w="2244" w:type="dxa"/>
            <w:vAlign w:val="center"/>
          </w:tcPr>
          <w:p w14:paraId="247D9AF5" w14:textId="77777777" w:rsidR="00B058B1" w:rsidRPr="000D71B4" w:rsidRDefault="00B058B1" w:rsidP="0066084E">
            <w:pPr>
              <w:spacing w:line="360" w:lineRule="auto"/>
              <w:jc w:val="center"/>
              <w:rPr>
                <w:rFonts w:cstheme="minorHAnsi"/>
              </w:rPr>
            </w:pPr>
            <w:r w:rsidRPr="000D71B4">
              <w:rPr>
                <w:rFonts w:cstheme="minorHAnsi"/>
              </w:rPr>
              <w:t>50%</w:t>
            </w:r>
          </w:p>
        </w:tc>
        <w:tc>
          <w:tcPr>
            <w:tcW w:w="2244" w:type="dxa"/>
            <w:vAlign w:val="center"/>
          </w:tcPr>
          <w:p w14:paraId="01AE5D9C" w14:textId="77777777" w:rsidR="00B058B1" w:rsidRPr="000D71B4" w:rsidRDefault="00B058B1" w:rsidP="0066084E">
            <w:pPr>
              <w:spacing w:line="360" w:lineRule="auto"/>
              <w:jc w:val="center"/>
              <w:rPr>
                <w:rFonts w:cstheme="minorHAnsi"/>
              </w:rPr>
            </w:pPr>
            <w:r w:rsidRPr="000D71B4">
              <w:rPr>
                <w:rFonts w:cstheme="minorHAnsi"/>
              </w:rPr>
              <w:t>25%</w:t>
            </w:r>
          </w:p>
        </w:tc>
        <w:tc>
          <w:tcPr>
            <w:tcW w:w="2165" w:type="dxa"/>
            <w:vAlign w:val="center"/>
          </w:tcPr>
          <w:p w14:paraId="1949CA6B" w14:textId="77777777" w:rsidR="00B058B1" w:rsidRPr="000D71B4" w:rsidRDefault="00B058B1" w:rsidP="0066084E">
            <w:pPr>
              <w:spacing w:line="360" w:lineRule="auto"/>
              <w:jc w:val="center"/>
              <w:rPr>
                <w:rFonts w:cstheme="minorHAnsi"/>
              </w:rPr>
            </w:pPr>
            <w:r w:rsidRPr="000D71B4">
              <w:rPr>
                <w:rFonts w:cstheme="minorHAnsi"/>
              </w:rPr>
              <w:t>5%</w:t>
            </w:r>
          </w:p>
        </w:tc>
      </w:tr>
      <w:tr w:rsidR="000D71B4" w:rsidRPr="000D71B4" w14:paraId="62A262F2" w14:textId="77777777" w:rsidTr="0066084E">
        <w:trPr>
          <w:trHeight w:val="427"/>
        </w:trPr>
        <w:tc>
          <w:tcPr>
            <w:tcW w:w="8789" w:type="dxa"/>
            <w:gridSpan w:val="4"/>
            <w:vAlign w:val="center"/>
          </w:tcPr>
          <w:p w14:paraId="45AEEC0C" w14:textId="77777777" w:rsidR="00B058B1" w:rsidRPr="000D71B4" w:rsidRDefault="00B058B1" w:rsidP="0066084E">
            <w:pPr>
              <w:spacing w:line="360" w:lineRule="auto"/>
              <w:jc w:val="center"/>
              <w:rPr>
                <w:rFonts w:cstheme="minorHAnsi"/>
                <w:b/>
                <w:sz w:val="20"/>
                <w:szCs w:val="20"/>
              </w:rPr>
            </w:pPr>
            <w:r w:rsidRPr="000D71B4">
              <w:rPr>
                <w:rFonts w:cstheme="minorHAnsi"/>
                <w:b/>
                <w:sz w:val="20"/>
                <w:szCs w:val="20"/>
              </w:rPr>
              <w:t>Porcentajes por niveles de formación</w:t>
            </w:r>
          </w:p>
        </w:tc>
      </w:tr>
    </w:tbl>
    <w:p w14:paraId="0ABACEE9" w14:textId="77777777" w:rsidR="00B60574" w:rsidRPr="000D71B4" w:rsidRDefault="0006121F" w:rsidP="00B60574">
      <w:pPr>
        <w:spacing w:line="276" w:lineRule="auto"/>
        <w:ind w:left="340"/>
        <w:jc w:val="both"/>
        <w:rPr>
          <w:rStyle w:val="nfasissutil"/>
          <w:b/>
          <w:i w:val="0"/>
          <w:color w:val="auto"/>
        </w:rPr>
      </w:pPr>
      <w:r w:rsidRPr="000D71B4">
        <w:rPr>
          <w:rStyle w:val="nfasissutil"/>
          <w:b/>
          <w:i w:val="0"/>
          <w:color w:val="auto"/>
        </w:rPr>
        <w:t xml:space="preserve">Tabla </w:t>
      </w:r>
      <w:r w:rsidR="00397D48" w:rsidRPr="000D71B4">
        <w:rPr>
          <w:rStyle w:val="nfasissutil"/>
          <w:b/>
          <w:i w:val="0"/>
          <w:color w:val="auto"/>
        </w:rPr>
        <w:t xml:space="preserve">10 </w:t>
      </w:r>
      <w:r w:rsidR="00397D48" w:rsidRPr="000D71B4">
        <w:rPr>
          <w:rStyle w:val="nfasissutil"/>
          <w:color w:val="auto"/>
        </w:rPr>
        <w:t>Objetivo</w:t>
      </w:r>
      <w:r w:rsidR="00B60574" w:rsidRPr="000D71B4">
        <w:rPr>
          <w:rStyle w:val="nfasissutil"/>
          <w:color w:val="auto"/>
        </w:rPr>
        <w:t xml:space="preserve"> y orden de los niveles</w:t>
      </w:r>
      <w:r w:rsidRPr="000D71B4">
        <w:rPr>
          <w:rStyle w:val="nfasissutil"/>
          <w:color w:val="auto"/>
        </w:rPr>
        <w:t>,</w:t>
      </w:r>
      <w:r w:rsidR="003A68B3">
        <w:rPr>
          <w:rStyle w:val="nfasissutil"/>
          <w:color w:val="auto"/>
        </w:rPr>
        <w:t xml:space="preserve"> </w:t>
      </w:r>
      <w:r w:rsidRPr="000D71B4">
        <w:rPr>
          <w:rStyle w:val="nfasissutil"/>
          <w:i w:val="0"/>
          <w:color w:val="auto"/>
        </w:rPr>
        <w:t>Modelo Educativo Nicolaita 2012</w:t>
      </w:r>
    </w:p>
    <w:p w14:paraId="3BA070D3" w14:textId="77777777" w:rsidR="00F05566" w:rsidRPr="000D71B4" w:rsidRDefault="00F05566" w:rsidP="002065E3">
      <w:pPr>
        <w:pStyle w:val="Ttulo3"/>
      </w:pPr>
      <w:bookmarkStart w:id="20" w:name="_Toc451713493"/>
      <w:r w:rsidRPr="000D71B4">
        <w:t>NIVEL DE FORMACIÓN BÁSICA.</w:t>
      </w:r>
      <w:bookmarkEnd w:id="20"/>
    </w:p>
    <w:p w14:paraId="151520A0" w14:textId="77777777" w:rsidR="00F05566" w:rsidRPr="000D71B4" w:rsidRDefault="00F05566" w:rsidP="00F05566">
      <w:pPr>
        <w:spacing w:line="276" w:lineRule="auto"/>
        <w:jc w:val="both"/>
        <w:rPr>
          <w:rFonts w:cstheme="minorHAnsi"/>
        </w:rPr>
      </w:pPr>
      <w:r w:rsidRPr="000D71B4">
        <w:rPr>
          <w:rFonts w:cstheme="minorHAnsi"/>
        </w:rPr>
        <w:t>En el nivel de formación básica el alumno deberá adquirir las bases que le permitirán la comprensión del quehacer urbano-arquitectónico a partir del conocimiento de los elementos que intervienen en el desempeño del arquitecto ante la sociedad, mediante el uso de herramientas que desarrollen las habilidades y actitudes que posibiliten la comunicación y expresión integral de ideas, de manera competitiva y ética.En este nivel el alumno adquirirá las capacidades para relacionarse en el entorno de manera individual e interdisciplinaria</w:t>
      </w:r>
      <w:r w:rsidR="00017D5D" w:rsidRPr="000D71B4">
        <w:rPr>
          <w:rFonts w:cstheme="minorHAnsi"/>
        </w:rPr>
        <w:t>, reflexionando</w:t>
      </w:r>
      <w:r w:rsidRPr="000D71B4">
        <w:rPr>
          <w:rFonts w:cstheme="minorHAnsi"/>
        </w:rPr>
        <w:t xml:space="preserve"> acerca de las necesidades de la sociedad, desde una perspectiva urbano- arquitectónica actual, generando la solución de problemas a partir de las actitudes de trabajo en equipo que implican los valores de respeto hacia sí mismo y hacia los demás.</w:t>
      </w:r>
    </w:p>
    <w:p w14:paraId="66916906" w14:textId="77777777" w:rsidR="00F05566" w:rsidRPr="000D71B4" w:rsidRDefault="00F05566" w:rsidP="00F05566">
      <w:pPr>
        <w:spacing w:line="276" w:lineRule="auto"/>
        <w:ind w:left="340"/>
        <w:jc w:val="both"/>
        <w:rPr>
          <w:rFonts w:cstheme="minorHAnsi"/>
          <w:b/>
        </w:rPr>
      </w:pPr>
      <w:r w:rsidRPr="000D71B4">
        <w:rPr>
          <w:rFonts w:cstheme="minorHAnsi"/>
          <w:b/>
        </w:rPr>
        <w:t>Contenidos</w:t>
      </w:r>
    </w:p>
    <w:p w14:paraId="7376EF48"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Metodologías y Procesos de diseño arquitectónico.</w:t>
      </w:r>
    </w:p>
    <w:p w14:paraId="34C690C6"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Representación básica para arquitectura.</w:t>
      </w:r>
    </w:p>
    <w:p w14:paraId="40ACB9E5"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Matemáticas aplicadas al entendimiento de la conceptualización estructural.</w:t>
      </w:r>
    </w:p>
    <w:p w14:paraId="3D646859"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Métodos perspectivos y de croquis arquitectónicos.</w:t>
      </w:r>
    </w:p>
    <w:p w14:paraId="5003F639" w14:textId="77777777" w:rsidR="003D23FC" w:rsidRPr="000D71B4" w:rsidRDefault="003D23FC" w:rsidP="003D23FC">
      <w:pPr>
        <w:pStyle w:val="Prrafodelista"/>
        <w:numPr>
          <w:ilvl w:val="0"/>
          <w:numId w:val="18"/>
        </w:numPr>
        <w:rPr>
          <w:rFonts w:cstheme="minorHAnsi"/>
        </w:rPr>
      </w:pPr>
      <w:r w:rsidRPr="000D71B4">
        <w:rPr>
          <w:rFonts w:cstheme="minorHAnsi"/>
        </w:rPr>
        <w:t>Técnicas de Investigación aplicadas a la arquitectura.</w:t>
      </w:r>
    </w:p>
    <w:p w14:paraId="4309C505"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Teoría del análisis de edificios.</w:t>
      </w:r>
    </w:p>
    <w:p w14:paraId="68D82243" w14:textId="77777777" w:rsidR="00F05566" w:rsidRPr="000D71B4" w:rsidRDefault="00F05566" w:rsidP="00F05566">
      <w:pPr>
        <w:pStyle w:val="Prrafodelista"/>
        <w:numPr>
          <w:ilvl w:val="0"/>
          <w:numId w:val="18"/>
        </w:numPr>
        <w:spacing w:before="0" w:after="0" w:line="276" w:lineRule="auto"/>
        <w:contextualSpacing w:val="0"/>
        <w:jc w:val="both"/>
        <w:rPr>
          <w:rFonts w:cstheme="minorHAnsi"/>
        </w:rPr>
      </w:pPr>
      <w:r w:rsidRPr="000D71B4">
        <w:rPr>
          <w:rFonts w:cstheme="minorHAnsi"/>
        </w:rPr>
        <w:t>Historia de la arquitectura, orígenes y evolución.</w:t>
      </w:r>
    </w:p>
    <w:p w14:paraId="46A74F30" w14:textId="77777777" w:rsidR="00F05566" w:rsidRPr="000D71B4" w:rsidRDefault="00F05566" w:rsidP="00F05566">
      <w:pPr>
        <w:pStyle w:val="Prrafodelista"/>
        <w:numPr>
          <w:ilvl w:val="0"/>
          <w:numId w:val="18"/>
        </w:numPr>
        <w:autoSpaceDE w:val="0"/>
        <w:autoSpaceDN w:val="0"/>
        <w:adjustRightInd w:val="0"/>
        <w:spacing w:before="0" w:after="0" w:line="276" w:lineRule="auto"/>
        <w:contextualSpacing w:val="0"/>
        <w:jc w:val="both"/>
        <w:rPr>
          <w:rFonts w:cstheme="minorHAnsi"/>
        </w:rPr>
      </w:pPr>
      <w:r w:rsidRPr="000D71B4">
        <w:rPr>
          <w:rFonts w:cstheme="minorHAnsi"/>
        </w:rPr>
        <w:t>El conocimiento de las bellas artes como factor de prueba que puede influir en la calidad de la concepción arquitectónica.</w:t>
      </w:r>
    </w:p>
    <w:p w14:paraId="1B95BF07" w14:textId="77777777" w:rsidR="00F05566" w:rsidRPr="000D71B4" w:rsidRDefault="00F05566" w:rsidP="00F05566">
      <w:pPr>
        <w:pStyle w:val="Prrafodelista"/>
        <w:numPr>
          <w:ilvl w:val="0"/>
          <w:numId w:val="18"/>
        </w:numPr>
        <w:autoSpaceDE w:val="0"/>
        <w:autoSpaceDN w:val="0"/>
        <w:adjustRightInd w:val="0"/>
        <w:spacing w:before="0" w:after="0" w:line="276" w:lineRule="auto"/>
        <w:contextualSpacing w:val="0"/>
        <w:jc w:val="both"/>
        <w:rPr>
          <w:rFonts w:cstheme="minorHAnsi"/>
        </w:rPr>
      </w:pPr>
      <w:r w:rsidRPr="000D71B4">
        <w:rPr>
          <w:rFonts w:cstheme="minorHAnsi"/>
        </w:rPr>
        <w:t>Acerca del contexto social en el que se procuran los entornos construidos, de los requisitos ergonómicos y de espacio y de temas de equidad y acceso.</w:t>
      </w:r>
    </w:p>
    <w:p w14:paraId="5ACE3A2C" w14:textId="77777777" w:rsidR="00F05566" w:rsidRPr="000D71B4" w:rsidRDefault="00F05566" w:rsidP="00F05566">
      <w:pPr>
        <w:pStyle w:val="Prrafodelista"/>
        <w:numPr>
          <w:ilvl w:val="0"/>
          <w:numId w:val="18"/>
        </w:numPr>
        <w:autoSpaceDE w:val="0"/>
        <w:autoSpaceDN w:val="0"/>
        <w:adjustRightInd w:val="0"/>
        <w:spacing w:before="0" w:after="0" w:line="276" w:lineRule="auto"/>
        <w:contextualSpacing w:val="0"/>
        <w:jc w:val="both"/>
        <w:rPr>
          <w:rFonts w:cstheme="minorHAnsi"/>
        </w:rPr>
      </w:pPr>
      <w:r w:rsidRPr="000D71B4">
        <w:rPr>
          <w:rFonts w:cstheme="minorHAnsi"/>
        </w:rPr>
        <w:t>Conocimiento de los códigos, regulaciones y estándares relevantes para la planificación, concepción, construcción, higiene, seguridad y uso de los entornos construidos.</w:t>
      </w:r>
    </w:p>
    <w:p w14:paraId="349A8087" w14:textId="77777777" w:rsidR="00F05566" w:rsidRPr="000D71B4" w:rsidRDefault="00F05566" w:rsidP="00F05566">
      <w:pPr>
        <w:pStyle w:val="Prrafodelista"/>
        <w:numPr>
          <w:ilvl w:val="0"/>
          <w:numId w:val="18"/>
        </w:numPr>
        <w:autoSpaceDE w:val="0"/>
        <w:autoSpaceDN w:val="0"/>
        <w:adjustRightInd w:val="0"/>
        <w:spacing w:before="0" w:after="0" w:line="276" w:lineRule="auto"/>
        <w:contextualSpacing w:val="0"/>
        <w:jc w:val="both"/>
        <w:rPr>
          <w:rFonts w:cstheme="minorHAnsi"/>
        </w:rPr>
      </w:pPr>
      <w:r w:rsidRPr="000D71B4">
        <w:rPr>
          <w:rFonts w:cstheme="minorHAnsi"/>
        </w:rPr>
        <w:t>Conocimiento de un segundo idioma para desarrollar las competencias profesionales</w:t>
      </w:r>
    </w:p>
    <w:p w14:paraId="26418D04" w14:textId="77777777" w:rsidR="00F05566" w:rsidRPr="000D71B4" w:rsidRDefault="00F05566" w:rsidP="00F05566">
      <w:pPr>
        <w:spacing w:line="276" w:lineRule="auto"/>
        <w:ind w:left="340"/>
        <w:jc w:val="both"/>
        <w:rPr>
          <w:rFonts w:cstheme="minorHAnsi"/>
          <w:b/>
        </w:rPr>
      </w:pPr>
      <w:r w:rsidRPr="000D71B4">
        <w:rPr>
          <w:rFonts w:cstheme="minorHAnsi"/>
          <w:b/>
        </w:rPr>
        <w:t>Desarrollar las habilidades para:</w:t>
      </w:r>
    </w:p>
    <w:p w14:paraId="3BCBA15A"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Aplicar un proceso de diseño arquitectónico en ejercicios simples.</w:t>
      </w:r>
    </w:p>
    <w:p w14:paraId="0DF9DDCE"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lastRenderedPageBreak/>
        <w:t>La síntesis y abstracción aplicada a la solución de problemas a través del pensamiento crítico.</w:t>
      </w:r>
    </w:p>
    <w:p w14:paraId="45BECEB9"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Expresión de un lenguaje arquitectónico mediante técnicas manuales.</w:t>
      </w:r>
    </w:p>
    <w:p w14:paraId="440D7376"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 xml:space="preserve">La </w:t>
      </w:r>
      <w:r w:rsidR="000A07FB" w:rsidRPr="000D71B4">
        <w:rPr>
          <w:rFonts w:cstheme="minorHAnsi"/>
        </w:rPr>
        <w:t>c</w:t>
      </w:r>
      <w:r w:rsidRPr="000D71B4">
        <w:rPr>
          <w:rFonts w:cstheme="minorHAnsi"/>
        </w:rPr>
        <w:t>omunicación oral y escrita, que permita el desarrollo y expresión de ideas.</w:t>
      </w:r>
    </w:p>
    <w:p w14:paraId="5313510E"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 xml:space="preserve">La </w:t>
      </w:r>
      <w:r w:rsidR="000A07FB" w:rsidRPr="000D71B4">
        <w:rPr>
          <w:rFonts w:cstheme="minorHAnsi"/>
        </w:rPr>
        <w:t>s</w:t>
      </w:r>
      <w:r w:rsidRPr="000D71B4">
        <w:rPr>
          <w:rFonts w:cstheme="minorHAnsi"/>
        </w:rPr>
        <w:t>olución de problemas matemáticos enfocados a la comprensión de los criterios de diseño estructural.</w:t>
      </w:r>
    </w:p>
    <w:p w14:paraId="2719621A" w14:textId="77777777" w:rsidR="003D23FC" w:rsidRPr="000D71B4" w:rsidRDefault="003D23FC" w:rsidP="003D23FC">
      <w:pPr>
        <w:pStyle w:val="Prrafodelista"/>
        <w:numPr>
          <w:ilvl w:val="0"/>
          <w:numId w:val="19"/>
        </w:numPr>
        <w:autoSpaceDE w:val="0"/>
        <w:autoSpaceDN w:val="0"/>
        <w:adjustRightInd w:val="0"/>
        <w:spacing w:before="0" w:after="0" w:line="276" w:lineRule="auto"/>
        <w:jc w:val="both"/>
        <w:rPr>
          <w:rFonts w:cstheme="minorHAnsi"/>
        </w:rPr>
      </w:pPr>
      <w:r w:rsidRPr="000D71B4">
        <w:rPr>
          <w:rFonts w:cstheme="minorHAnsi"/>
        </w:rPr>
        <w:t>Comunicar ideas a través de la colaboración, el diálogo, el cálculo, la escritura, el dibujo, la maqueta y la evaluación.</w:t>
      </w:r>
    </w:p>
    <w:p w14:paraId="13D53506" w14:textId="77777777" w:rsidR="003D23FC" w:rsidRPr="000D71B4" w:rsidRDefault="003D23FC" w:rsidP="003D23FC">
      <w:pPr>
        <w:pStyle w:val="Prrafodelista"/>
        <w:numPr>
          <w:ilvl w:val="0"/>
          <w:numId w:val="19"/>
        </w:numPr>
        <w:autoSpaceDE w:val="0"/>
        <w:autoSpaceDN w:val="0"/>
        <w:adjustRightInd w:val="0"/>
        <w:spacing w:before="0" w:after="0" w:line="276" w:lineRule="auto"/>
        <w:jc w:val="both"/>
        <w:rPr>
          <w:rFonts w:cstheme="minorHAnsi"/>
        </w:rPr>
      </w:pPr>
      <w:r w:rsidRPr="000D71B4">
        <w:rPr>
          <w:rFonts w:cstheme="minorHAnsi"/>
        </w:rPr>
        <w:t>Actuar con conocimiento de las Bellas Artes que influya en la calidad de la concepción de la arquitectura.</w:t>
      </w:r>
    </w:p>
    <w:p w14:paraId="755FD5C8" w14:textId="77777777" w:rsidR="003D23FC" w:rsidRPr="000D71B4" w:rsidRDefault="003D23FC" w:rsidP="003D23FC">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Desarrollar técnicas de investigación como parte inherente del aprendizaje de la Arquitectura.</w:t>
      </w:r>
    </w:p>
    <w:p w14:paraId="7899591B"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La comprensión y reflexión de textos relacionados con la arquitectura.</w:t>
      </w:r>
    </w:p>
    <w:p w14:paraId="2DFC5FF7"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Analizar proyectos arquitectónicos a partir de su relación con su contexto socio-cultural.</w:t>
      </w:r>
    </w:p>
    <w:p w14:paraId="45FA43A6"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Identificar los componentes arquitectónicos de una edificación a través de su análisis.</w:t>
      </w:r>
    </w:p>
    <w:p w14:paraId="2D0204A2"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Recopilar información, definir problemas, aplicar análisis y juicios críticos y formular estrategias de acción.</w:t>
      </w:r>
    </w:p>
    <w:p w14:paraId="41787FB6"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El uso de modelos tridimensionales como herramienta para la comprensión del diseño y su concepción.</w:t>
      </w:r>
    </w:p>
    <w:p w14:paraId="46C8402F" w14:textId="77777777" w:rsidR="00F05566" w:rsidRPr="000D71B4" w:rsidRDefault="00F05566" w:rsidP="00F05566">
      <w:pPr>
        <w:pStyle w:val="Prrafodelista"/>
        <w:numPr>
          <w:ilvl w:val="0"/>
          <w:numId w:val="19"/>
        </w:numPr>
        <w:autoSpaceDE w:val="0"/>
        <w:autoSpaceDN w:val="0"/>
        <w:adjustRightInd w:val="0"/>
        <w:spacing w:before="0" w:line="276" w:lineRule="auto"/>
        <w:jc w:val="both"/>
        <w:rPr>
          <w:rFonts w:cstheme="minorHAnsi"/>
        </w:rPr>
      </w:pPr>
      <w:r w:rsidRPr="000D71B4">
        <w:rPr>
          <w:rFonts w:cstheme="minorHAnsi"/>
        </w:rPr>
        <w:t>Hábitos de estudio, lectura y capacidad de reflexión.</w:t>
      </w:r>
    </w:p>
    <w:p w14:paraId="0B532777" w14:textId="77777777" w:rsidR="00F05566" w:rsidRPr="000D71B4" w:rsidRDefault="00F05566" w:rsidP="00F05566">
      <w:pPr>
        <w:spacing w:line="276" w:lineRule="auto"/>
        <w:ind w:left="340"/>
        <w:jc w:val="both"/>
        <w:rPr>
          <w:rFonts w:cstheme="minorHAnsi"/>
          <w:b/>
        </w:rPr>
      </w:pPr>
      <w:r w:rsidRPr="000D71B4">
        <w:rPr>
          <w:rFonts w:cstheme="minorHAnsi"/>
          <w:b/>
        </w:rPr>
        <w:t>Actitudes.</w:t>
      </w:r>
    </w:p>
    <w:p w14:paraId="101DB249" w14:textId="77777777" w:rsidR="00F05566" w:rsidRPr="000D71B4" w:rsidRDefault="00F05566" w:rsidP="00F05566">
      <w:pPr>
        <w:pStyle w:val="Prrafodelista"/>
        <w:numPr>
          <w:ilvl w:val="0"/>
          <w:numId w:val="20"/>
        </w:numPr>
        <w:autoSpaceDE w:val="0"/>
        <w:autoSpaceDN w:val="0"/>
        <w:adjustRightInd w:val="0"/>
        <w:spacing w:before="0" w:after="0" w:line="276" w:lineRule="auto"/>
        <w:contextualSpacing w:val="0"/>
        <w:jc w:val="both"/>
        <w:rPr>
          <w:rFonts w:cstheme="minorHAnsi"/>
        </w:rPr>
      </w:pPr>
      <w:r w:rsidRPr="000D71B4">
        <w:rPr>
          <w:rFonts w:cstheme="minorHAnsi"/>
        </w:rPr>
        <w:t>Creativa e innovadora en el proceso de diseño.</w:t>
      </w:r>
    </w:p>
    <w:p w14:paraId="5E4D5AE2" w14:textId="77777777" w:rsidR="00F05566" w:rsidRPr="000D71B4" w:rsidRDefault="00F05566" w:rsidP="00F05566">
      <w:pPr>
        <w:pStyle w:val="Prrafodelista"/>
        <w:numPr>
          <w:ilvl w:val="0"/>
          <w:numId w:val="20"/>
        </w:numPr>
        <w:autoSpaceDE w:val="0"/>
        <w:autoSpaceDN w:val="0"/>
        <w:adjustRightInd w:val="0"/>
        <w:spacing w:before="0" w:after="0" w:line="276" w:lineRule="auto"/>
        <w:contextualSpacing w:val="0"/>
        <w:jc w:val="both"/>
        <w:rPr>
          <w:rFonts w:cstheme="minorHAnsi"/>
        </w:rPr>
      </w:pPr>
      <w:r w:rsidRPr="000D71B4">
        <w:rPr>
          <w:rFonts w:cstheme="minorHAnsi"/>
        </w:rPr>
        <w:t>De liderazgo y crítica, en la formación como arquitecto.</w:t>
      </w:r>
    </w:p>
    <w:p w14:paraId="58A46B10" w14:textId="77777777" w:rsidR="00F05566" w:rsidRPr="000D71B4" w:rsidRDefault="00F05566" w:rsidP="00F05566">
      <w:pPr>
        <w:pStyle w:val="Prrafodelista"/>
        <w:numPr>
          <w:ilvl w:val="0"/>
          <w:numId w:val="20"/>
        </w:numPr>
        <w:autoSpaceDE w:val="0"/>
        <w:autoSpaceDN w:val="0"/>
        <w:adjustRightInd w:val="0"/>
        <w:spacing w:before="0" w:after="0" w:line="276" w:lineRule="auto"/>
        <w:contextualSpacing w:val="0"/>
        <w:jc w:val="both"/>
        <w:rPr>
          <w:rFonts w:cstheme="minorHAnsi"/>
        </w:rPr>
      </w:pPr>
      <w:r w:rsidRPr="000D71B4">
        <w:rPr>
          <w:rFonts w:cstheme="minorHAnsi"/>
        </w:rPr>
        <w:t>De servicio a la sociedad.</w:t>
      </w:r>
    </w:p>
    <w:p w14:paraId="36AC3249" w14:textId="77777777" w:rsidR="00F05566" w:rsidRPr="000D71B4" w:rsidRDefault="00F05566" w:rsidP="00F05566">
      <w:pPr>
        <w:pStyle w:val="Prrafodelista"/>
        <w:numPr>
          <w:ilvl w:val="0"/>
          <w:numId w:val="20"/>
        </w:numPr>
        <w:autoSpaceDE w:val="0"/>
        <w:autoSpaceDN w:val="0"/>
        <w:adjustRightInd w:val="0"/>
        <w:spacing w:before="0" w:after="0" w:line="276" w:lineRule="auto"/>
        <w:contextualSpacing w:val="0"/>
        <w:jc w:val="both"/>
        <w:rPr>
          <w:rFonts w:cstheme="minorHAnsi"/>
        </w:rPr>
      </w:pPr>
      <w:r w:rsidRPr="000D71B4">
        <w:rPr>
          <w:rFonts w:cstheme="minorHAnsi"/>
        </w:rPr>
        <w:t>Responsabilidad y respeto hacia su trabajo, hacia sí mismo y hacia los demás.</w:t>
      </w:r>
    </w:p>
    <w:p w14:paraId="0711DC76" w14:textId="77777777" w:rsidR="00F05566" w:rsidRPr="000D71B4" w:rsidRDefault="00F05566" w:rsidP="00F05566">
      <w:pPr>
        <w:pStyle w:val="Prrafodelista"/>
        <w:numPr>
          <w:ilvl w:val="0"/>
          <w:numId w:val="20"/>
        </w:numPr>
        <w:autoSpaceDE w:val="0"/>
        <w:autoSpaceDN w:val="0"/>
        <w:adjustRightInd w:val="0"/>
        <w:spacing w:before="0" w:after="0" w:line="276" w:lineRule="auto"/>
        <w:contextualSpacing w:val="0"/>
        <w:jc w:val="both"/>
        <w:rPr>
          <w:rFonts w:cstheme="minorHAnsi"/>
        </w:rPr>
      </w:pPr>
      <w:r w:rsidRPr="000D71B4">
        <w:rPr>
          <w:rFonts w:cstheme="minorHAnsi"/>
        </w:rPr>
        <w:t>Disposición para el estudio, lectura y reflexión.</w:t>
      </w:r>
    </w:p>
    <w:p w14:paraId="53434859" w14:textId="77777777" w:rsidR="00F05566" w:rsidRPr="000D71B4" w:rsidRDefault="00F05566" w:rsidP="002065E3">
      <w:pPr>
        <w:pStyle w:val="Ttulo3"/>
      </w:pPr>
      <w:bookmarkStart w:id="21" w:name="_Toc451713494"/>
      <w:commentRangeStart w:id="22"/>
      <w:r w:rsidRPr="000D71B4">
        <w:t>NIVEL FORMATIVO PROFESIONAL</w:t>
      </w:r>
      <w:commentRangeEnd w:id="22"/>
      <w:r w:rsidR="00FB1533" w:rsidRPr="000D71B4">
        <w:rPr>
          <w:rStyle w:val="Refdecomentario"/>
          <w:rFonts w:eastAsia="Calibri" w:cs="Times New Roman"/>
          <w:caps w:val="0"/>
          <w:color w:val="auto"/>
          <w:spacing w:val="0"/>
          <w:lang w:val="es-ES" w:eastAsia="en-US"/>
        </w:rPr>
        <w:commentReference w:id="22"/>
      </w:r>
      <w:bookmarkEnd w:id="21"/>
    </w:p>
    <w:p w14:paraId="573B61FC" w14:textId="77777777" w:rsidR="00F05566" w:rsidRPr="000D71B4" w:rsidRDefault="00F05566" w:rsidP="00F05566">
      <w:pPr>
        <w:spacing w:line="276" w:lineRule="auto"/>
        <w:jc w:val="both"/>
        <w:rPr>
          <w:rFonts w:cstheme="minorHAnsi"/>
        </w:rPr>
      </w:pPr>
      <w:r w:rsidRPr="000D71B4">
        <w:rPr>
          <w:rFonts w:cstheme="minorHAnsi"/>
        </w:rPr>
        <w:t>En este nivel se alojan unidades de aprendizaje que promuevan la formación que dote de la identidad al arquitecto; se orienta hacia la adquisición de conocimientos teóricos, heurísticos y axiológicos de la Licenciatura en Arquitectura</w:t>
      </w:r>
      <w:r w:rsidR="000A07FB" w:rsidRPr="000D71B4">
        <w:rPr>
          <w:rFonts w:cstheme="minorHAnsi"/>
        </w:rPr>
        <w:t>,</w:t>
      </w:r>
      <w:r w:rsidRPr="000D71B4">
        <w:rPr>
          <w:rFonts w:cstheme="minorHAnsi"/>
        </w:rPr>
        <w:t xml:space="preserve"> proporcionando el conocimiento teórico y metodológico del campo disciplinario de la arquitectura y práctico del ejercicio profesional.  </w:t>
      </w:r>
    </w:p>
    <w:p w14:paraId="1C2AF0B8" w14:textId="77777777" w:rsidR="00F05566" w:rsidRPr="000D71B4" w:rsidRDefault="00F05566" w:rsidP="00F05566">
      <w:pPr>
        <w:spacing w:line="276" w:lineRule="auto"/>
        <w:jc w:val="both"/>
        <w:rPr>
          <w:rFonts w:cstheme="minorHAnsi"/>
        </w:rPr>
      </w:pPr>
      <w:r w:rsidRPr="000D71B4">
        <w:rPr>
          <w:rFonts w:cstheme="minorHAnsi"/>
        </w:rPr>
        <w:t>En este nivel se implementarán conocimientos generales de la disciplina de la arquitectura que  permitan concientizar al arquitecto de su responsabilidad frente a los valores humanos, sociales, culturales, urbanos de la arquitectura y del medio ambiente, así como de la preservación del patrimonio cultural edificado, a través de la construcción de los conocimientos teóricos y metodológicos de las diversas áreas que conforman el saber arquitectónico.</w:t>
      </w:r>
    </w:p>
    <w:p w14:paraId="36617319" w14:textId="77777777" w:rsidR="00F05566" w:rsidRPr="000D71B4" w:rsidRDefault="00F05566" w:rsidP="00F05566">
      <w:pPr>
        <w:spacing w:line="276" w:lineRule="auto"/>
        <w:jc w:val="both"/>
        <w:rPr>
          <w:rFonts w:cstheme="minorHAnsi"/>
        </w:rPr>
      </w:pPr>
      <w:r w:rsidRPr="00017D5D">
        <w:rPr>
          <w:rFonts w:cstheme="minorHAnsi"/>
        </w:rPr>
        <w:t xml:space="preserve">Las unidades de aprendizaje en este nivel facilitarán de manera flexible la adquisición de los conocimientos específicos que permitan obtener los </w:t>
      </w:r>
      <w:r w:rsidR="003D23FC" w:rsidRPr="00017D5D">
        <w:rPr>
          <w:rFonts w:cstheme="minorHAnsi"/>
        </w:rPr>
        <w:t xml:space="preserve">saberes </w:t>
      </w:r>
      <w:r w:rsidRPr="00017D5D">
        <w:rPr>
          <w:rFonts w:cstheme="minorHAnsi"/>
        </w:rPr>
        <w:t>necesarios para el quehacer urbano-</w:t>
      </w:r>
      <w:r w:rsidRPr="00017D5D">
        <w:rPr>
          <w:rFonts w:cstheme="minorHAnsi"/>
        </w:rPr>
        <w:lastRenderedPageBreak/>
        <w:t>arquitectónico. Durante esta etapa, las diversas áreas que integran la curricula se apoyar</w:t>
      </w:r>
      <w:r w:rsidR="000A07FB" w:rsidRPr="00017D5D">
        <w:rPr>
          <w:rFonts w:cstheme="minorHAnsi"/>
        </w:rPr>
        <w:t>á</w:t>
      </w:r>
      <w:r w:rsidRPr="00017D5D">
        <w:rPr>
          <w:rFonts w:cstheme="minorHAnsi"/>
        </w:rPr>
        <w:t xml:space="preserve">n </w:t>
      </w:r>
      <w:r w:rsidR="003D23FC" w:rsidRPr="00017D5D">
        <w:rPr>
          <w:rFonts w:cstheme="minorHAnsi"/>
        </w:rPr>
        <w:t xml:space="preserve">entre sí </w:t>
      </w:r>
      <w:r w:rsidRPr="00017D5D">
        <w:rPr>
          <w:rFonts w:cstheme="minorHAnsi"/>
        </w:rPr>
        <w:t>en una práctica profesional que permitan</w:t>
      </w:r>
      <w:r w:rsidR="003D23FC" w:rsidRPr="00017D5D">
        <w:rPr>
          <w:rFonts w:cstheme="minorHAnsi"/>
        </w:rPr>
        <w:t xml:space="preserve"> al estudiante,</w:t>
      </w:r>
      <w:r w:rsidRPr="00017D5D">
        <w:rPr>
          <w:rFonts w:cstheme="minorHAnsi"/>
        </w:rPr>
        <w:t xml:space="preserve"> conocer el campo laboral y los diversos escenarios en los que se puede inte</w:t>
      </w:r>
      <w:r w:rsidR="003D23FC" w:rsidRPr="00017D5D">
        <w:rPr>
          <w:rFonts w:cstheme="minorHAnsi"/>
        </w:rPr>
        <w:t>grar a una vida productiva al té</w:t>
      </w:r>
      <w:r w:rsidRPr="00017D5D">
        <w:rPr>
          <w:rFonts w:cstheme="minorHAnsi"/>
        </w:rPr>
        <w:t>rmino de sus estudi</w:t>
      </w:r>
      <w:r w:rsidR="003D23FC" w:rsidRPr="00017D5D">
        <w:rPr>
          <w:rFonts w:cstheme="minorHAnsi"/>
        </w:rPr>
        <w:t xml:space="preserve">os. Al final de esta etapa, el estudiante se encontrará apto para seleccionar la línea de acentuación de su preferencia, con la finalidad de definir su perfil profesional en miras de su futuro egreso, para que, en la etapa siguiente pueda </w:t>
      </w:r>
      <w:r w:rsidR="00017D5D" w:rsidRPr="00017D5D">
        <w:rPr>
          <w:rFonts w:cstheme="minorHAnsi"/>
        </w:rPr>
        <w:t>poner en</w:t>
      </w:r>
      <w:r w:rsidRPr="00017D5D">
        <w:rPr>
          <w:rFonts w:cstheme="minorHAnsi"/>
        </w:rPr>
        <w:t xml:space="preserve"> práctica </w:t>
      </w:r>
      <w:r w:rsidR="003D23FC" w:rsidRPr="00017D5D">
        <w:rPr>
          <w:rFonts w:cstheme="minorHAnsi"/>
        </w:rPr>
        <w:t xml:space="preserve">los conocimientos teóricos de </w:t>
      </w:r>
      <w:r w:rsidRPr="00017D5D">
        <w:rPr>
          <w:rFonts w:cstheme="minorHAnsi"/>
        </w:rPr>
        <w:t>la profesión</w:t>
      </w:r>
      <w:r w:rsidR="003D23FC" w:rsidRPr="00017D5D">
        <w:rPr>
          <w:rFonts w:cstheme="minorHAnsi"/>
        </w:rPr>
        <w:t xml:space="preserve">, y </w:t>
      </w:r>
      <w:r w:rsidR="00017D5D" w:rsidRPr="00017D5D">
        <w:rPr>
          <w:rFonts w:cstheme="minorHAnsi"/>
        </w:rPr>
        <w:t>aplicarlos en</w:t>
      </w:r>
      <w:r w:rsidRPr="00017D5D">
        <w:rPr>
          <w:rFonts w:cstheme="minorHAnsi"/>
        </w:rPr>
        <w:t xml:space="preserve"> el campo del diseño, administración</w:t>
      </w:r>
      <w:r w:rsidR="00D84107" w:rsidRPr="00017D5D">
        <w:rPr>
          <w:rFonts w:cstheme="minorHAnsi"/>
        </w:rPr>
        <w:t>, urbanismo o edificación desde la experiencia en el aula.</w:t>
      </w:r>
      <w:r w:rsidR="000A07FB" w:rsidRPr="00017D5D">
        <w:rPr>
          <w:rFonts w:cstheme="minorHAnsi"/>
        </w:rPr>
        <w:t xml:space="preserve"> (Revisar claridad en la redacción)</w:t>
      </w:r>
    </w:p>
    <w:p w14:paraId="53895F05" w14:textId="77777777" w:rsidR="00F05566" w:rsidRPr="000D71B4" w:rsidRDefault="00F05566" w:rsidP="002065E3">
      <w:pPr>
        <w:spacing w:before="0" w:after="0" w:line="276" w:lineRule="auto"/>
        <w:ind w:left="340"/>
        <w:jc w:val="both"/>
        <w:rPr>
          <w:rFonts w:cstheme="minorHAnsi"/>
          <w:b/>
        </w:rPr>
      </w:pPr>
      <w:r w:rsidRPr="000D71B4">
        <w:rPr>
          <w:rFonts w:cstheme="minorHAnsi"/>
          <w:b/>
        </w:rPr>
        <w:t>Contenidos.</w:t>
      </w:r>
    </w:p>
    <w:p w14:paraId="580F33F5"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Acerca del patrimonio en un entorno construido.</w:t>
      </w:r>
    </w:p>
    <w:p w14:paraId="5A49227B"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De la teoría y métodos de concepción.</w:t>
      </w:r>
    </w:p>
    <w:p w14:paraId="42BCB8C7"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 xml:space="preserve">De la historia y de las teorías de la </w:t>
      </w:r>
      <w:r w:rsidR="000A07FB" w:rsidRPr="000D71B4">
        <w:rPr>
          <w:rFonts w:cstheme="minorHAnsi"/>
        </w:rPr>
        <w:t>a</w:t>
      </w:r>
      <w:r w:rsidRPr="000D71B4">
        <w:rPr>
          <w:rFonts w:cstheme="minorHAnsi"/>
        </w:rPr>
        <w:t>rquitectura, así como de las artes, tecnologías y ciencias humanas relacionadas.</w:t>
      </w:r>
    </w:p>
    <w:p w14:paraId="5D0979F1"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El conocimiento del urbanismo, la planificación y de las técnicas aplicadas en el proceso de planificación.</w:t>
      </w:r>
    </w:p>
    <w:p w14:paraId="4F97EF9C"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El conocimiento adecuado de los problemas físicos y de tecnologías, así como de la función de los edificios, de forma que se dote a éstos de todos los elementos para hacerlos internamente confortables y para protegerlos de los factores climáticos.</w:t>
      </w:r>
    </w:p>
    <w:p w14:paraId="12D02471"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Técnicos que le permitan concebir edificios que cumplan las exigencias de los usuarios respetando los límites impuestos por los factores de costo y las regulaciones en materia de construcción.</w:t>
      </w:r>
    </w:p>
    <w:p w14:paraId="5612C4B0"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Conocer el funcionamiento de las industrias, organizaciones, regulaciones y procedimientos necesarios para realizar los proyectos de edificios y para integrar los planos en la edificación.</w:t>
      </w:r>
    </w:p>
    <w:p w14:paraId="29107246"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De los medios para lograr una concepción ecológicamente sostenible y la conservación y rehabilitación medioambiental.</w:t>
      </w:r>
    </w:p>
    <w:p w14:paraId="76FCB534"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Sobre la financiación y gestión de proyectos, control de costos y métodos de entrega.</w:t>
      </w:r>
    </w:p>
    <w:p w14:paraId="57C07A8F"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Formación en técnicas de investigación como parte inherente del aprendizaje de la Arquitectura.</w:t>
      </w:r>
    </w:p>
    <w:p w14:paraId="0E2AA4BB"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 xml:space="preserve">Técnicos del comportamiento estructural, materiales y construcción. </w:t>
      </w:r>
    </w:p>
    <w:p w14:paraId="14FE592D"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 xml:space="preserve">De historia y de las teorías de la </w:t>
      </w:r>
      <w:r w:rsidR="000A07FB" w:rsidRPr="000D71B4">
        <w:rPr>
          <w:rFonts w:cstheme="minorHAnsi"/>
        </w:rPr>
        <w:t>a</w:t>
      </w:r>
      <w:r w:rsidRPr="000D71B4">
        <w:rPr>
          <w:rFonts w:cstheme="minorHAnsi"/>
        </w:rPr>
        <w:t>rquitectura, así como de las artes, tecnologías y ciencias humanas relacionadas.</w:t>
      </w:r>
    </w:p>
    <w:p w14:paraId="7CAFD282"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Métodos de investigación y preparación del proyecto de construcción.</w:t>
      </w:r>
    </w:p>
    <w:p w14:paraId="002BCA27"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Aplicaciones tecnológicas que respeten las necesidades sociales, culturales y estéticas.</w:t>
      </w:r>
    </w:p>
    <w:p w14:paraId="2AF6F6A3"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 xml:space="preserve">Conocimiento de los criterios para el uso adecuado de los materiales en </w:t>
      </w:r>
      <w:r w:rsidR="000A07FB" w:rsidRPr="000D71B4">
        <w:rPr>
          <w:rFonts w:cstheme="minorHAnsi"/>
        </w:rPr>
        <w:t>a</w:t>
      </w:r>
      <w:r w:rsidRPr="000D71B4">
        <w:rPr>
          <w:rFonts w:cstheme="minorHAnsi"/>
        </w:rPr>
        <w:t>rquitectura y de sus costos así como de su mantenimiento inicial y futuro.</w:t>
      </w:r>
    </w:p>
    <w:p w14:paraId="5F609518"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Acerca de sostenibilidad e impacto.</w:t>
      </w:r>
    </w:p>
    <w:p w14:paraId="1744A5B1"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Conocimiento de la gestión de sistemas naturales que tengan en cuenta el riesgo de desastres naturales.</w:t>
      </w:r>
    </w:p>
    <w:p w14:paraId="3F954753"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Conocimiento de los procesos de concepción técnica y de la integración de las tecnologías de estructuras, construcción y de los sistemas de servicios como un conjunto funcionalmente eficaz.</w:t>
      </w:r>
    </w:p>
    <w:p w14:paraId="5CDE14B1" w14:textId="77777777" w:rsidR="00F05566" w:rsidRPr="000D71B4"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t>Conocimiento de los sistemas de servicios, así como de los sistemas de transportes, de comunicación, de conservación y de seguridad</w:t>
      </w:r>
      <w:r w:rsidR="000A07FB" w:rsidRPr="000D71B4">
        <w:rPr>
          <w:rFonts w:cstheme="minorHAnsi"/>
        </w:rPr>
        <w:t>.</w:t>
      </w:r>
    </w:p>
    <w:p w14:paraId="4ECCA676" w14:textId="77777777" w:rsidR="00F05566" w:rsidRDefault="00F05566" w:rsidP="00F05566">
      <w:pPr>
        <w:pStyle w:val="Prrafodelista"/>
        <w:numPr>
          <w:ilvl w:val="0"/>
          <w:numId w:val="21"/>
        </w:numPr>
        <w:autoSpaceDE w:val="0"/>
        <w:autoSpaceDN w:val="0"/>
        <w:adjustRightInd w:val="0"/>
        <w:spacing w:before="0" w:after="0" w:line="276" w:lineRule="auto"/>
        <w:jc w:val="both"/>
        <w:rPr>
          <w:rFonts w:cstheme="minorHAnsi"/>
        </w:rPr>
      </w:pPr>
      <w:r w:rsidRPr="000D71B4">
        <w:rPr>
          <w:rFonts w:cstheme="minorHAnsi"/>
        </w:rPr>
        <w:lastRenderedPageBreak/>
        <w:t>Conocimiento de los precedentes históricos y culturales en arquitectura local y mundial.</w:t>
      </w:r>
    </w:p>
    <w:p w14:paraId="1C1AE6BE" w14:textId="77777777" w:rsidR="002065E3" w:rsidRDefault="002065E3" w:rsidP="002065E3">
      <w:pPr>
        <w:pStyle w:val="Prrafodelista"/>
        <w:autoSpaceDE w:val="0"/>
        <w:autoSpaceDN w:val="0"/>
        <w:adjustRightInd w:val="0"/>
        <w:spacing w:before="0" w:after="0" w:line="276" w:lineRule="auto"/>
        <w:jc w:val="both"/>
        <w:rPr>
          <w:rFonts w:cstheme="minorHAnsi"/>
        </w:rPr>
      </w:pPr>
    </w:p>
    <w:p w14:paraId="4F12D3C0" w14:textId="77777777" w:rsidR="002065E3" w:rsidRPr="000D71B4" w:rsidRDefault="002065E3" w:rsidP="002065E3">
      <w:pPr>
        <w:pStyle w:val="Prrafodelista"/>
        <w:autoSpaceDE w:val="0"/>
        <w:autoSpaceDN w:val="0"/>
        <w:adjustRightInd w:val="0"/>
        <w:spacing w:before="0" w:after="0" w:line="276" w:lineRule="auto"/>
        <w:jc w:val="both"/>
        <w:rPr>
          <w:rFonts w:cstheme="minorHAnsi"/>
        </w:rPr>
      </w:pPr>
    </w:p>
    <w:p w14:paraId="20524697" w14:textId="77777777" w:rsidR="00F05566" w:rsidRPr="000D71B4" w:rsidRDefault="00F05566" w:rsidP="00F05566">
      <w:pPr>
        <w:autoSpaceDE w:val="0"/>
        <w:autoSpaceDN w:val="0"/>
        <w:adjustRightInd w:val="0"/>
        <w:spacing w:line="276" w:lineRule="auto"/>
        <w:ind w:left="340"/>
        <w:jc w:val="both"/>
        <w:rPr>
          <w:rFonts w:cstheme="minorHAnsi"/>
          <w:b/>
        </w:rPr>
      </w:pPr>
      <w:r w:rsidRPr="000D71B4">
        <w:rPr>
          <w:rFonts w:cstheme="minorHAnsi"/>
          <w:b/>
        </w:rPr>
        <w:t>Habilidades para:</w:t>
      </w:r>
    </w:p>
    <w:p w14:paraId="0F6AE088"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El desarrollo de la capacidad creativa en técnicas constructivas, fundada en el conocimiento de las disciplinas y métodos del diseño y la edificación.</w:t>
      </w:r>
    </w:p>
    <w:p w14:paraId="1234746F"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Interpretar las necesidades de la sociedad, para el trabajo con diferentes tipos de usuarios.</w:t>
      </w:r>
    </w:p>
    <w:p w14:paraId="0163948E"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La comprensión de procesos y procedimientos de concepción.</w:t>
      </w:r>
    </w:p>
    <w:p w14:paraId="6446B0F9"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La selección adecuada de los materiales que permitan un desarrollo ecológicamente equilibrado y sostenible del entorno natural y construido que incluya el uso racional de los recursos disponibles.</w:t>
      </w:r>
    </w:p>
    <w:p w14:paraId="070032CD"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 xml:space="preserve">La </w:t>
      </w:r>
      <w:r w:rsidR="000A07FB" w:rsidRPr="000D71B4">
        <w:rPr>
          <w:rFonts w:cstheme="minorHAnsi"/>
        </w:rPr>
        <w:t>c</w:t>
      </w:r>
      <w:r w:rsidRPr="000D71B4">
        <w:rPr>
          <w:rFonts w:cstheme="minorHAnsi"/>
        </w:rPr>
        <w:t>omprensión del ciclo de vida de los materiales, temas de sostenibilidad e impacto.</w:t>
      </w:r>
    </w:p>
    <w:p w14:paraId="2DA9A875"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La comprensión de la profesión del arquitecto y su función en la sociedad, en particular elaborando proyectos que tengan en cuenta los factores sociales.</w:t>
      </w:r>
    </w:p>
    <w:p w14:paraId="60B05D01"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La solución de problemas de concepción estructural y de construcción vinculados con los proyectos de edificios.</w:t>
      </w:r>
    </w:p>
    <w:p w14:paraId="68ECDAA9"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Entender características regionales y  dar forma práctica a las necesidades, expectativas y mejora de la calidad de vida de individuos, grupos sociales, comunidades y asentamientos humanos.</w:t>
      </w:r>
    </w:p>
    <w:p w14:paraId="618D636E"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Crear proyectos arquitectónicos que satisfagan a la vez las exigencias estéticas y técnicas.</w:t>
      </w:r>
    </w:p>
    <w:p w14:paraId="082C4B3B"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 xml:space="preserve">La comprensión </w:t>
      </w:r>
      <w:r w:rsidR="00397D48" w:rsidRPr="000D71B4">
        <w:rPr>
          <w:rFonts w:cstheme="minorHAnsi"/>
        </w:rPr>
        <w:t>de</w:t>
      </w:r>
      <w:r w:rsidRPr="000D71B4">
        <w:rPr>
          <w:rFonts w:cstheme="minorHAnsi"/>
        </w:rPr>
        <w:t xml:space="preserve"> las relaciones que existen, por un lado, entre las personas y las creaciones arquitectónicas y, por otro, entre éstas y su entorno, así como la necesidad de armonizar la creaciones arquitectónicas y los espacios en función de la escala y de las necesidades del hombre</w:t>
      </w:r>
      <w:r w:rsidR="000A07FB" w:rsidRPr="000D71B4">
        <w:rPr>
          <w:rFonts w:cstheme="minorHAnsi"/>
        </w:rPr>
        <w:t xml:space="preserve"> (seres humanos)</w:t>
      </w:r>
      <w:r w:rsidRPr="000D71B4">
        <w:rPr>
          <w:rFonts w:cstheme="minorHAnsi"/>
        </w:rPr>
        <w:t>.</w:t>
      </w:r>
    </w:p>
    <w:p w14:paraId="264EC8DD" w14:textId="77777777" w:rsidR="00F05566" w:rsidRPr="000D71B4" w:rsidRDefault="00F05566" w:rsidP="00F05566">
      <w:pPr>
        <w:pStyle w:val="Prrafodelista"/>
        <w:numPr>
          <w:ilvl w:val="0"/>
          <w:numId w:val="22"/>
        </w:numPr>
        <w:autoSpaceDE w:val="0"/>
        <w:autoSpaceDN w:val="0"/>
        <w:adjustRightInd w:val="0"/>
        <w:spacing w:before="0" w:after="0" w:line="276" w:lineRule="auto"/>
        <w:contextualSpacing w:val="0"/>
        <w:jc w:val="both"/>
        <w:rPr>
          <w:rFonts w:cstheme="minorHAnsi"/>
        </w:rPr>
      </w:pPr>
      <w:r w:rsidRPr="000D71B4">
        <w:rPr>
          <w:rFonts w:cstheme="minorHAnsi"/>
        </w:rPr>
        <w:t>La comprensión de la profesión de arquitecto y su función en la sociedad, en particular elaborando proyectos que tengan en cuenta factores sociales.</w:t>
      </w:r>
    </w:p>
    <w:p w14:paraId="377C8321" w14:textId="77777777" w:rsidR="00F05566" w:rsidRPr="000D71B4" w:rsidRDefault="00F05566" w:rsidP="00F05566">
      <w:pPr>
        <w:spacing w:line="276" w:lineRule="auto"/>
        <w:ind w:left="340"/>
        <w:jc w:val="both"/>
        <w:rPr>
          <w:rFonts w:cstheme="minorHAnsi"/>
          <w:b/>
        </w:rPr>
      </w:pPr>
      <w:r w:rsidRPr="000D71B4">
        <w:rPr>
          <w:rFonts w:cstheme="minorHAnsi"/>
          <w:b/>
        </w:rPr>
        <w:t xml:space="preserve">Actitudes: </w:t>
      </w:r>
    </w:p>
    <w:p w14:paraId="3EBF4F59" w14:textId="77777777" w:rsidR="00F05566" w:rsidRPr="000D71B4" w:rsidRDefault="00F05566" w:rsidP="00F05566">
      <w:pPr>
        <w:pStyle w:val="Prrafodelista"/>
        <w:numPr>
          <w:ilvl w:val="0"/>
          <w:numId w:val="23"/>
        </w:numPr>
        <w:autoSpaceDE w:val="0"/>
        <w:autoSpaceDN w:val="0"/>
        <w:adjustRightInd w:val="0"/>
        <w:spacing w:before="0" w:after="0" w:line="276" w:lineRule="auto"/>
        <w:jc w:val="both"/>
        <w:rPr>
          <w:rFonts w:cstheme="minorHAnsi"/>
        </w:rPr>
      </w:pPr>
      <w:r w:rsidRPr="000D71B4">
        <w:rPr>
          <w:rFonts w:cstheme="minorHAnsi"/>
        </w:rPr>
        <w:t xml:space="preserve">De </w:t>
      </w:r>
      <w:r w:rsidR="000A07FB" w:rsidRPr="000D71B4">
        <w:rPr>
          <w:rFonts w:cstheme="minorHAnsi"/>
        </w:rPr>
        <w:t>a</w:t>
      </w:r>
      <w:r w:rsidRPr="000D71B4">
        <w:rPr>
          <w:rFonts w:cstheme="minorHAnsi"/>
        </w:rPr>
        <w:t>pertura de los roles potenciales de los arquitectos en áreas de actividad convencionales y nuevas, así como en un contexto internacional.</w:t>
      </w:r>
    </w:p>
    <w:p w14:paraId="4C53D250" w14:textId="77777777" w:rsidR="00F05566" w:rsidRPr="000D71B4" w:rsidRDefault="00F05566" w:rsidP="00F05566">
      <w:pPr>
        <w:pStyle w:val="Prrafodelista"/>
        <w:numPr>
          <w:ilvl w:val="0"/>
          <w:numId w:val="23"/>
        </w:numPr>
        <w:autoSpaceDE w:val="0"/>
        <w:autoSpaceDN w:val="0"/>
        <w:adjustRightInd w:val="0"/>
        <w:spacing w:before="0" w:after="0" w:line="276" w:lineRule="auto"/>
        <w:jc w:val="both"/>
        <w:rPr>
          <w:rFonts w:cstheme="minorHAnsi"/>
        </w:rPr>
      </w:pPr>
      <w:r w:rsidRPr="000D71B4">
        <w:rPr>
          <w:rFonts w:cstheme="minorHAnsi"/>
        </w:rPr>
        <w:t>De conciencia de las responsabilidades frente a los valores humanos, sociales, culturales, urbanos, de la arquitectura y del medioambiente, así como del patrimonio arquitectural.</w:t>
      </w:r>
    </w:p>
    <w:p w14:paraId="46B81DC1" w14:textId="77777777" w:rsidR="00F05566" w:rsidRPr="000D71B4" w:rsidRDefault="00F05566" w:rsidP="00F05566">
      <w:pPr>
        <w:pStyle w:val="Prrafodelista"/>
        <w:numPr>
          <w:ilvl w:val="0"/>
          <w:numId w:val="23"/>
        </w:numPr>
        <w:autoSpaceDE w:val="0"/>
        <w:autoSpaceDN w:val="0"/>
        <w:adjustRightInd w:val="0"/>
        <w:spacing w:before="0" w:after="0" w:line="276" w:lineRule="auto"/>
        <w:jc w:val="both"/>
        <w:rPr>
          <w:rFonts w:cstheme="minorHAnsi"/>
        </w:rPr>
      </w:pPr>
      <w:r w:rsidRPr="000D71B4">
        <w:rPr>
          <w:rFonts w:cstheme="minorHAnsi"/>
        </w:rPr>
        <w:t>Liderazgo y cultura emprendedora.</w:t>
      </w:r>
    </w:p>
    <w:p w14:paraId="205A5506" w14:textId="77777777" w:rsidR="00F05566" w:rsidRPr="000D71B4" w:rsidRDefault="00F05566" w:rsidP="00F05566">
      <w:pPr>
        <w:pStyle w:val="Prrafodelista"/>
        <w:numPr>
          <w:ilvl w:val="0"/>
          <w:numId w:val="23"/>
        </w:numPr>
        <w:autoSpaceDE w:val="0"/>
        <w:autoSpaceDN w:val="0"/>
        <w:adjustRightInd w:val="0"/>
        <w:spacing w:before="0" w:after="0" w:line="276" w:lineRule="auto"/>
        <w:jc w:val="both"/>
        <w:rPr>
          <w:rFonts w:cstheme="minorHAnsi"/>
        </w:rPr>
      </w:pPr>
      <w:r w:rsidRPr="000D71B4">
        <w:rPr>
          <w:rFonts w:cstheme="minorHAnsi"/>
        </w:rPr>
        <w:t>Trabajo en equipo.</w:t>
      </w:r>
    </w:p>
    <w:p w14:paraId="447C8DD6" w14:textId="77777777" w:rsidR="00F05566" w:rsidRDefault="00F05566" w:rsidP="00F05566">
      <w:pPr>
        <w:pStyle w:val="Prrafodelista"/>
        <w:numPr>
          <w:ilvl w:val="0"/>
          <w:numId w:val="23"/>
        </w:numPr>
        <w:autoSpaceDE w:val="0"/>
        <w:autoSpaceDN w:val="0"/>
        <w:adjustRightInd w:val="0"/>
        <w:spacing w:before="0" w:after="0" w:line="276" w:lineRule="auto"/>
        <w:jc w:val="both"/>
        <w:rPr>
          <w:rFonts w:cstheme="minorHAnsi"/>
        </w:rPr>
      </w:pPr>
      <w:r w:rsidRPr="000D71B4">
        <w:rPr>
          <w:rFonts w:cstheme="minorHAnsi"/>
        </w:rPr>
        <w:t>Identidad profesional del arquitecto.</w:t>
      </w:r>
    </w:p>
    <w:p w14:paraId="795A2F98" w14:textId="77777777" w:rsidR="00720541" w:rsidRDefault="00720541" w:rsidP="00720541">
      <w:pPr>
        <w:autoSpaceDE w:val="0"/>
        <w:autoSpaceDN w:val="0"/>
        <w:adjustRightInd w:val="0"/>
        <w:spacing w:before="0" w:after="0" w:line="276" w:lineRule="auto"/>
        <w:jc w:val="both"/>
        <w:rPr>
          <w:rFonts w:cstheme="minorHAnsi"/>
        </w:rPr>
      </w:pPr>
    </w:p>
    <w:p w14:paraId="13E0C6CB" w14:textId="77777777" w:rsidR="00720541" w:rsidRDefault="00720541" w:rsidP="00720541">
      <w:pPr>
        <w:autoSpaceDE w:val="0"/>
        <w:autoSpaceDN w:val="0"/>
        <w:adjustRightInd w:val="0"/>
        <w:spacing w:before="0" w:after="0" w:line="276" w:lineRule="auto"/>
        <w:jc w:val="both"/>
        <w:rPr>
          <w:rFonts w:cstheme="minorHAnsi"/>
        </w:rPr>
      </w:pPr>
    </w:p>
    <w:p w14:paraId="313714DE" w14:textId="77777777" w:rsidR="00720541" w:rsidRPr="00720541" w:rsidRDefault="00720541" w:rsidP="00720541">
      <w:pPr>
        <w:autoSpaceDE w:val="0"/>
        <w:autoSpaceDN w:val="0"/>
        <w:adjustRightInd w:val="0"/>
        <w:spacing w:before="0" w:after="0" w:line="276" w:lineRule="auto"/>
        <w:jc w:val="both"/>
        <w:rPr>
          <w:rFonts w:cstheme="minorHAnsi"/>
        </w:rPr>
      </w:pPr>
    </w:p>
    <w:p w14:paraId="29284830" w14:textId="77777777" w:rsidR="00F05566" w:rsidRPr="000D71B4" w:rsidRDefault="00F05566" w:rsidP="002065E3">
      <w:pPr>
        <w:pStyle w:val="Ttulo3"/>
      </w:pPr>
      <w:bookmarkStart w:id="23" w:name="_Toc451713495"/>
      <w:commentRangeStart w:id="24"/>
      <w:r w:rsidRPr="000D71B4">
        <w:t>NIVEL FORMATIVO DE INTEGRACIÓ</w:t>
      </w:r>
      <w:r w:rsidRPr="00017D5D">
        <w:t>N ESPECIALIZANTE.</w:t>
      </w:r>
      <w:commentRangeEnd w:id="24"/>
      <w:r w:rsidR="00FB1533" w:rsidRPr="00017D5D">
        <w:rPr>
          <w:rStyle w:val="Refdecomentario"/>
          <w:rFonts w:eastAsia="Calibri" w:cs="Times New Roman"/>
          <w:caps w:val="0"/>
          <w:color w:val="auto"/>
          <w:spacing w:val="0"/>
          <w:lang w:val="es-ES" w:eastAsia="en-US"/>
        </w:rPr>
        <w:commentReference w:id="24"/>
      </w:r>
      <w:bookmarkEnd w:id="23"/>
    </w:p>
    <w:p w14:paraId="0966347B" w14:textId="77777777" w:rsidR="00F05566" w:rsidRPr="000D71B4" w:rsidRDefault="00F05566" w:rsidP="00F05566">
      <w:pPr>
        <w:pStyle w:val="NormalWeb"/>
        <w:spacing w:line="276" w:lineRule="auto"/>
        <w:jc w:val="both"/>
        <w:rPr>
          <w:rFonts w:asciiTheme="minorHAnsi" w:eastAsiaTheme="minorEastAsia" w:hAnsiTheme="minorHAnsi" w:cstheme="minorHAnsi"/>
          <w:color w:val="auto"/>
          <w:sz w:val="22"/>
          <w:szCs w:val="22"/>
          <w:lang w:val="es-MX" w:eastAsia="ja-JP"/>
        </w:rPr>
      </w:pPr>
      <w:r w:rsidRPr="000D71B4">
        <w:rPr>
          <w:rFonts w:asciiTheme="minorHAnsi" w:eastAsiaTheme="minorEastAsia" w:hAnsiTheme="minorHAnsi" w:cstheme="minorHAnsi"/>
          <w:color w:val="auto"/>
          <w:sz w:val="22"/>
          <w:szCs w:val="22"/>
          <w:lang w:val="es-MX" w:eastAsia="ja-JP"/>
        </w:rPr>
        <w:lastRenderedPageBreak/>
        <w:t>Este nivel se dirige a profundizar el conocimiento de la arquitectura en sus diferentes disciplinas</w:t>
      </w:r>
      <w:r w:rsidR="00017D5D">
        <w:rPr>
          <w:rFonts w:asciiTheme="minorHAnsi" w:eastAsiaTheme="minorEastAsia" w:hAnsiTheme="minorHAnsi" w:cstheme="minorHAnsi"/>
          <w:color w:val="auto"/>
          <w:sz w:val="22"/>
          <w:szCs w:val="22"/>
          <w:lang w:val="es-MX" w:eastAsia="ja-JP"/>
        </w:rPr>
        <w:t xml:space="preserve"> orientadas a competencias</w:t>
      </w:r>
      <w:r w:rsidRPr="000D71B4">
        <w:rPr>
          <w:rFonts w:asciiTheme="minorHAnsi" w:eastAsiaTheme="minorEastAsia" w:hAnsiTheme="minorHAnsi" w:cstheme="minorHAnsi"/>
          <w:color w:val="auto"/>
          <w:sz w:val="22"/>
          <w:szCs w:val="22"/>
          <w:lang w:val="es-MX" w:eastAsia="ja-JP"/>
        </w:rPr>
        <w:t xml:space="preserve"> para la especialización de la formación técnica profesional y el marco de transformaciones que existen en las diversas actividades del arquitecto, aplicando las capacidades de analizar y sintetizar la información, utilizando técnicas y  métodos de investigación, promoviendo la interdisciplinaridad a través de la aplicación de las tecnologías y avances en relación a los materiales y técnicas constructivas actuales. En esta etapa</w:t>
      </w:r>
      <w:r w:rsidR="00017D5D" w:rsidRPr="000D71B4">
        <w:rPr>
          <w:rFonts w:asciiTheme="minorHAnsi" w:eastAsiaTheme="minorEastAsia" w:hAnsiTheme="minorHAnsi" w:cstheme="minorHAnsi"/>
          <w:color w:val="auto"/>
          <w:sz w:val="22"/>
          <w:szCs w:val="22"/>
          <w:lang w:val="es-MX" w:eastAsia="ja-JP"/>
        </w:rPr>
        <w:t>, los</w:t>
      </w:r>
      <w:r w:rsidRPr="000D71B4">
        <w:rPr>
          <w:rFonts w:asciiTheme="minorHAnsi" w:eastAsiaTheme="minorEastAsia" w:hAnsiTheme="minorHAnsi" w:cstheme="minorHAnsi"/>
          <w:color w:val="auto"/>
          <w:sz w:val="22"/>
          <w:szCs w:val="22"/>
          <w:lang w:val="es-MX" w:eastAsia="ja-JP"/>
        </w:rPr>
        <w:t xml:space="preserve"> conocimientos especializados </w:t>
      </w:r>
      <w:r w:rsidR="00C9791A" w:rsidRPr="000D71B4">
        <w:rPr>
          <w:rFonts w:asciiTheme="minorHAnsi" w:eastAsiaTheme="minorEastAsia" w:hAnsiTheme="minorHAnsi" w:cstheme="minorHAnsi"/>
          <w:color w:val="auto"/>
          <w:sz w:val="22"/>
          <w:szCs w:val="22"/>
          <w:lang w:val="es-MX" w:eastAsia="ja-JP"/>
        </w:rPr>
        <w:t xml:space="preserve">adquiridos se </w:t>
      </w:r>
      <w:r w:rsidR="00017D5D" w:rsidRPr="000D71B4">
        <w:rPr>
          <w:rFonts w:asciiTheme="minorHAnsi" w:eastAsiaTheme="minorEastAsia" w:hAnsiTheme="minorHAnsi" w:cstheme="minorHAnsi"/>
          <w:color w:val="auto"/>
          <w:sz w:val="22"/>
          <w:szCs w:val="22"/>
          <w:lang w:val="es-MX" w:eastAsia="ja-JP"/>
        </w:rPr>
        <w:t>aplicarán en</w:t>
      </w:r>
      <w:r w:rsidRPr="000D71B4">
        <w:rPr>
          <w:rFonts w:asciiTheme="minorHAnsi" w:eastAsiaTheme="minorEastAsia" w:hAnsiTheme="minorHAnsi" w:cstheme="minorHAnsi"/>
          <w:color w:val="auto"/>
          <w:sz w:val="22"/>
          <w:szCs w:val="22"/>
          <w:lang w:val="es-MX" w:eastAsia="ja-JP"/>
        </w:rPr>
        <w:t xml:space="preserve"> el ámbito </w:t>
      </w:r>
      <w:r w:rsidR="00017D5D" w:rsidRPr="000D71B4">
        <w:rPr>
          <w:rFonts w:asciiTheme="minorHAnsi" w:eastAsiaTheme="minorEastAsia" w:hAnsiTheme="minorHAnsi" w:cstheme="minorHAnsi"/>
          <w:color w:val="auto"/>
          <w:sz w:val="22"/>
          <w:szCs w:val="22"/>
          <w:lang w:val="es-MX" w:eastAsia="ja-JP"/>
        </w:rPr>
        <w:t>laboral sirviendo</w:t>
      </w:r>
      <w:r w:rsidRPr="00017D5D">
        <w:rPr>
          <w:rFonts w:asciiTheme="minorHAnsi" w:eastAsiaTheme="minorEastAsia" w:hAnsiTheme="minorHAnsi" w:cstheme="minorHAnsi"/>
          <w:color w:val="auto"/>
          <w:sz w:val="22"/>
          <w:szCs w:val="22"/>
          <w:lang w:val="es-MX" w:eastAsia="ja-JP"/>
        </w:rPr>
        <w:t xml:space="preserve"> a la sociedad aplicando los conocimientos urbano-arquitectónicos adq</w:t>
      </w:r>
      <w:r w:rsidR="003500F2" w:rsidRPr="00017D5D">
        <w:rPr>
          <w:rFonts w:asciiTheme="minorHAnsi" w:eastAsiaTheme="minorEastAsia" w:hAnsiTheme="minorHAnsi" w:cstheme="minorHAnsi"/>
          <w:color w:val="auto"/>
          <w:sz w:val="22"/>
          <w:szCs w:val="22"/>
          <w:lang w:val="es-MX" w:eastAsia="ja-JP"/>
        </w:rPr>
        <w:t>uiridos en un beneficio general</w:t>
      </w:r>
      <w:r w:rsidR="00017D5D" w:rsidRPr="00017D5D">
        <w:rPr>
          <w:rFonts w:asciiTheme="minorHAnsi" w:eastAsiaTheme="minorEastAsia" w:hAnsiTheme="minorHAnsi" w:cstheme="minorHAnsi"/>
          <w:color w:val="auto"/>
          <w:sz w:val="22"/>
          <w:szCs w:val="22"/>
          <w:lang w:val="es-MX" w:eastAsia="ja-JP"/>
        </w:rPr>
        <w:t>.</w:t>
      </w:r>
    </w:p>
    <w:p w14:paraId="30F7FA66" w14:textId="77777777" w:rsidR="00F05566" w:rsidRPr="000D71B4" w:rsidRDefault="00F05566" w:rsidP="002065E3">
      <w:pPr>
        <w:pStyle w:val="NormalWeb"/>
        <w:spacing w:after="0" w:afterAutospacing="0" w:line="276" w:lineRule="auto"/>
        <w:ind w:left="340"/>
        <w:jc w:val="both"/>
        <w:rPr>
          <w:rFonts w:asciiTheme="minorHAnsi" w:eastAsiaTheme="minorEastAsia" w:hAnsiTheme="minorHAnsi" w:cstheme="minorHAnsi"/>
          <w:b/>
          <w:color w:val="auto"/>
          <w:sz w:val="22"/>
          <w:szCs w:val="22"/>
          <w:lang w:val="es-MX" w:eastAsia="ja-JP"/>
        </w:rPr>
      </w:pPr>
      <w:r w:rsidRPr="000D71B4">
        <w:rPr>
          <w:rFonts w:asciiTheme="minorHAnsi" w:eastAsiaTheme="minorEastAsia" w:hAnsiTheme="minorHAnsi" w:cstheme="minorHAnsi"/>
          <w:b/>
          <w:color w:val="auto"/>
          <w:sz w:val="22"/>
          <w:szCs w:val="22"/>
          <w:lang w:val="es-MX" w:eastAsia="ja-JP"/>
        </w:rPr>
        <w:t xml:space="preserve">Contenidos. </w:t>
      </w:r>
    </w:p>
    <w:p w14:paraId="344DD8DF" w14:textId="77777777" w:rsidR="00F05566" w:rsidRPr="000D71B4" w:rsidRDefault="00F05566" w:rsidP="00F05566">
      <w:pPr>
        <w:pStyle w:val="Prrafodelista"/>
        <w:numPr>
          <w:ilvl w:val="0"/>
          <w:numId w:val="15"/>
        </w:numPr>
        <w:autoSpaceDE w:val="0"/>
        <w:autoSpaceDN w:val="0"/>
        <w:adjustRightInd w:val="0"/>
        <w:spacing w:before="0" w:after="0" w:line="276" w:lineRule="auto"/>
        <w:contextualSpacing w:val="0"/>
        <w:jc w:val="both"/>
        <w:rPr>
          <w:rFonts w:cstheme="minorHAnsi"/>
        </w:rPr>
      </w:pPr>
      <w:r w:rsidRPr="000D71B4">
        <w:rPr>
          <w:rFonts w:cstheme="minorHAnsi"/>
        </w:rPr>
        <w:t>Conocimiento para concretar un proyecto integral, como resultado de la definición de las necesidades de la sociedad, los clientes y los usuarios,  así como de los requisitos contextuales y funcionales en diferentes entornos construidos.</w:t>
      </w:r>
    </w:p>
    <w:p w14:paraId="2985B73C" w14:textId="77777777" w:rsidR="00F05566" w:rsidRPr="000D71B4" w:rsidRDefault="00F05566" w:rsidP="00F05566">
      <w:pPr>
        <w:pStyle w:val="Prrafodelista"/>
        <w:numPr>
          <w:ilvl w:val="0"/>
          <w:numId w:val="15"/>
        </w:numPr>
        <w:autoSpaceDE w:val="0"/>
        <w:autoSpaceDN w:val="0"/>
        <w:adjustRightInd w:val="0"/>
        <w:spacing w:before="0" w:after="0" w:line="276" w:lineRule="auto"/>
        <w:contextualSpacing w:val="0"/>
        <w:jc w:val="both"/>
        <w:rPr>
          <w:rFonts w:cstheme="minorHAnsi"/>
        </w:rPr>
      </w:pPr>
      <w:r w:rsidRPr="000D71B4">
        <w:rPr>
          <w:rFonts w:cstheme="minorHAnsi"/>
        </w:rPr>
        <w:t>Conocimiento de los sistemas naturales y entornos construidos. Medioambiental, concepción para el consumo reducido de energía, así como de sistemas pasivos y su gestión.</w:t>
      </w:r>
    </w:p>
    <w:p w14:paraId="09D33292" w14:textId="77777777" w:rsidR="00F05566" w:rsidRPr="000D71B4" w:rsidRDefault="00F05566" w:rsidP="00F05566">
      <w:pPr>
        <w:pStyle w:val="Prrafodelista"/>
        <w:numPr>
          <w:ilvl w:val="0"/>
          <w:numId w:val="15"/>
        </w:numPr>
        <w:autoSpaceDE w:val="0"/>
        <w:autoSpaceDN w:val="0"/>
        <w:adjustRightInd w:val="0"/>
        <w:spacing w:before="0" w:after="0" w:line="276" w:lineRule="auto"/>
        <w:contextualSpacing w:val="0"/>
        <w:jc w:val="both"/>
        <w:rPr>
          <w:rFonts w:cstheme="minorHAnsi"/>
        </w:rPr>
      </w:pPr>
      <w:r w:rsidRPr="000D71B4">
        <w:rPr>
          <w:rFonts w:cstheme="minorHAnsi"/>
        </w:rPr>
        <w:t>Conocimiento de la historia y la práctica del paisajismo, urbanismo, así como de la planificación territorial y nacional y su relación con la demografía y los recursos globales</w:t>
      </w:r>
      <w:r w:rsidR="000A07FB" w:rsidRPr="000D71B4">
        <w:rPr>
          <w:rFonts w:cstheme="minorHAnsi"/>
        </w:rPr>
        <w:t>.</w:t>
      </w:r>
    </w:p>
    <w:p w14:paraId="0647C03E" w14:textId="77777777" w:rsidR="00F05566" w:rsidRPr="000D71B4" w:rsidRDefault="00F05566" w:rsidP="00F05566">
      <w:pPr>
        <w:pStyle w:val="Prrafodelista"/>
        <w:numPr>
          <w:ilvl w:val="0"/>
          <w:numId w:val="15"/>
        </w:numPr>
        <w:spacing w:before="0" w:after="0" w:line="276" w:lineRule="auto"/>
        <w:contextualSpacing w:val="0"/>
        <w:jc w:val="both"/>
        <w:rPr>
          <w:rFonts w:cstheme="minorHAnsi"/>
        </w:rPr>
      </w:pPr>
      <w:r w:rsidRPr="000D71B4">
        <w:rPr>
          <w:rFonts w:cstheme="minorHAnsi"/>
        </w:rPr>
        <w:t>Conocimiento de la función de la documentación técnica y de las especificaciones en la concepción del proyecto, así como de los procesos de construcción, costos, planificación y control de la edificación.</w:t>
      </w:r>
    </w:p>
    <w:p w14:paraId="09A6BCA7" w14:textId="77777777" w:rsidR="00F05566" w:rsidRPr="000D71B4" w:rsidRDefault="00F05566" w:rsidP="00F05566">
      <w:pPr>
        <w:pStyle w:val="Prrafodelista"/>
        <w:numPr>
          <w:ilvl w:val="0"/>
          <w:numId w:val="15"/>
        </w:numPr>
        <w:autoSpaceDE w:val="0"/>
        <w:autoSpaceDN w:val="0"/>
        <w:adjustRightInd w:val="0"/>
        <w:spacing w:before="0" w:after="0" w:line="276" w:lineRule="auto"/>
        <w:contextualSpacing w:val="0"/>
        <w:jc w:val="both"/>
        <w:rPr>
          <w:rFonts w:cstheme="minorHAnsi"/>
        </w:rPr>
      </w:pPr>
      <w:r w:rsidRPr="000D71B4">
        <w:rPr>
          <w:rFonts w:cstheme="minorHAnsi"/>
        </w:rPr>
        <w:t>Conocimiento de técnicas innovadoras en los procesos del diseño y la edificación.</w:t>
      </w:r>
    </w:p>
    <w:p w14:paraId="5CA01A00"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Conocimiento de antecedentes de concepción y de crítica de la arquitectura.</w:t>
      </w:r>
    </w:p>
    <w:p w14:paraId="051248D9"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Conocimiento de las actividades de la administración pública relacionadas con la arquitectura y su aplicación al desarrollo de entornos construidos, a la gestión de proyectos y al funcionamiento de consultorías profesionales.</w:t>
      </w:r>
    </w:p>
    <w:p w14:paraId="29814DF4"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Conocimiento de la ética profesional y de los códigos de conducta aplicados al ejercicio de la arquitectura y a las responsabilidades legales del arquitecto en relación con el registro, el ejercicio y los contratos de construcción.</w:t>
      </w:r>
    </w:p>
    <w:p w14:paraId="6098480E"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Conocimiento de sistemas de evaluación, mediante medios manuales y/o electrónicos en orden a una auditoria cualitativa del entorno construido.</w:t>
      </w:r>
    </w:p>
    <w:p w14:paraId="4D1126B0"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El conocimiento de los procedimientos necesarios para realizar los proyectos de edificios y para integrar los planos en la edificación.</w:t>
      </w:r>
    </w:p>
    <w:p w14:paraId="26061378" w14:textId="77777777" w:rsidR="00F05566" w:rsidRPr="000D71B4" w:rsidRDefault="00F05566" w:rsidP="00F05566">
      <w:pPr>
        <w:pStyle w:val="Prrafodelista"/>
        <w:numPr>
          <w:ilvl w:val="0"/>
          <w:numId w:val="14"/>
        </w:numPr>
        <w:autoSpaceDE w:val="0"/>
        <w:autoSpaceDN w:val="0"/>
        <w:adjustRightInd w:val="0"/>
        <w:spacing w:before="0" w:after="0" w:line="276" w:lineRule="auto"/>
        <w:contextualSpacing w:val="0"/>
        <w:jc w:val="both"/>
        <w:rPr>
          <w:rFonts w:cstheme="minorHAnsi"/>
        </w:rPr>
      </w:pPr>
      <w:r w:rsidRPr="000D71B4">
        <w:rPr>
          <w:rFonts w:cstheme="minorHAnsi"/>
        </w:rPr>
        <w:t>Un conocimiento adecuado de la financiación y gestión de proyectos, control de costos y métodos de entrega.</w:t>
      </w:r>
    </w:p>
    <w:p w14:paraId="52259ACA" w14:textId="77777777" w:rsidR="00F05566" w:rsidRPr="000D71B4" w:rsidRDefault="00F05566" w:rsidP="002065E3">
      <w:pPr>
        <w:autoSpaceDE w:val="0"/>
        <w:autoSpaceDN w:val="0"/>
        <w:adjustRightInd w:val="0"/>
        <w:spacing w:after="0" w:line="276" w:lineRule="auto"/>
        <w:ind w:left="340"/>
        <w:jc w:val="both"/>
        <w:rPr>
          <w:rFonts w:cstheme="minorHAnsi"/>
          <w:b/>
        </w:rPr>
      </w:pPr>
      <w:r w:rsidRPr="000D71B4">
        <w:rPr>
          <w:rFonts w:cstheme="minorHAnsi"/>
          <w:b/>
        </w:rPr>
        <w:t>Habilidades para:</w:t>
      </w:r>
    </w:p>
    <w:p w14:paraId="07B01A11" w14:textId="77777777" w:rsidR="00F05566" w:rsidRPr="000D71B4" w:rsidRDefault="00F05566" w:rsidP="00F05566">
      <w:pPr>
        <w:pStyle w:val="Prrafodelista"/>
        <w:numPr>
          <w:ilvl w:val="0"/>
          <w:numId w:val="16"/>
        </w:numPr>
        <w:autoSpaceDE w:val="0"/>
        <w:autoSpaceDN w:val="0"/>
        <w:adjustRightInd w:val="0"/>
        <w:spacing w:before="0" w:after="0" w:line="276" w:lineRule="auto"/>
        <w:contextualSpacing w:val="0"/>
        <w:jc w:val="both"/>
        <w:rPr>
          <w:rFonts w:cstheme="minorHAnsi"/>
        </w:rPr>
      </w:pPr>
      <w:r w:rsidRPr="000D71B4">
        <w:rPr>
          <w:rFonts w:cstheme="minorHAnsi"/>
        </w:rPr>
        <w:t xml:space="preserve">El reconocimiento de la relación existente entre </w:t>
      </w:r>
      <w:r w:rsidR="0083027B" w:rsidRPr="000D71B4">
        <w:rPr>
          <w:rFonts w:cstheme="minorHAnsi"/>
        </w:rPr>
        <w:t>a</w:t>
      </w:r>
      <w:r w:rsidRPr="000D71B4">
        <w:rPr>
          <w:rFonts w:cstheme="minorHAnsi"/>
        </w:rPr>
        <w:t>rquitectura y otras disciplinas creativas.</w:t>
      </w:r>
    </w:p>
    <w:p w14:paraId="09E4BA1F" w14:textId="77777777" w:rsidR="00F05566" w:rsidRPr="000D71B4" w:rsidRDefault="00F05566" w:rsidP="00F05566">
      <w:pPr>
        <w:pStyle w:val="Prrafodelista"/>
        <w:numPr>
          <w:ilvl w:val="0"/>
          <w:numId w:val="16"/>
        </w:numPr>
        <w:autoSpaceDE w:val="0"/>
        <w:autoSpaceDN w:val="0"/>
        <w:adjustRightInd w:val="0"/>
        <w:spacing w:before="0" w:after="0" w:line="276" w:lineRule="auto"/>
        <w:contextualSpacing w:val="0"/>
        <w:jc w:val="both"/>
        <w:rPr>
          <w:rFonts w:cstheme="minorHAnsi"/>
        </w:rPr>
      </w:pPr>
      <w:r w:rsidRPr="000D71B4">
        <w:rPr>
          <w:rFonts w:cstheme="minorHAnsi"/>
        </w:rPr>
        <w:t>Actuar con conocimiento de contextos profesionales, comerciales, financieros y legales.</w:t>
      </w:r>
    </w:p>
    <w:p w14:paraId="26C4F6BA" w14:textId="77777777" w:rsidR="00F05566" w:rsidRPr="000D71B4" w:rsidRDefault="00F05566" w:rsidP="00F05566">
      <w:pPr>
        <w:pStyle w:val="Prrafodelista"/>
        <w:numPr>
          <w:ilvl w:val="0"/>
          <w:numId w:val="16"/>
        </w:numPr>
        <w:autoSpaceDE w:val="0"/>
        <w:autoSpaceDN w:val="0"/>
        <w:adjustRightInd w:val="0"/>
        <w:spacing w:before="0" w:after="0" w:line="276" w:lineRule="auto"/>
        <w:contextualSpacing w:val="0"/>
        <w:jc w:val="both"/>
        <w:rPr>
          <w:rFonts w:cstheme="minorHAnsi"/>
        </w:rPr>
      </w:pPr>
      <w:r w:rsidRPr="000D71B4">
        <w:rPr>
          <w:rFonts w:cstheme="minorHAnsi"/>
        </w:rPr>
        <w:t xml:space="preserve">Comprender diferentes formas de proporcionar servicios de </w:t>
      </w:r>
      <w:r w:rsidR="0083027B" w:rsidRPr="000D71B4">
        <w:rPr>
          <w:rFonts w:cstheme="minorHAnsi"/>
        </w:rPr>
        <w:t>a</w:t>
      </w:r>
      <w:r w:rsidRPr="000D71B4">
        <w:rPr>
          <w:rFonts w:cstheme="minorHAnsi"/>
        </w:rPr>
        <w:t>rquitectura.</w:t>
      </w:r>
    </w:p>
    <w:p w14:paraId="6D3A11A3" w14:textId="77777777" w:rsidR="00F05566" w:rsidRPr="000D71B4" w:rsidRDefault="00F05566" w:rsidP="00F05566">
      <w:pPr>
        <w:pStyle w:val="Prrafodelista"/>
        <w:numPr>
          <w:ilvl w:val="0"/>
          <w:numId w:val="16"/>
        </w:numPr>
        <w:autoSpaceDE w:val="0"/>
        <w:autoSpaceDN w:val="0"/>
        <w:adjustRightInd w:val="0"/>
        <w:spacing w:before="0" w:after="0" w:line="276" w:lineRule="auto"/>
        <w:contextualSpacing w:val="0"/>
        <w:jc w:val="both"/>
        <w:rPr>
          <w:rFonts w:cstheme="minorHAnsi"/>
        </w:rPr>
      </w:pPr>
      <w:r w:rsidRPr="000D71B4">
        <w:rPr>
          <w:rFonts w:cstheme="minorHAnsi"/>
        </w:rPr>
        <w:t>Utilizar la técnica manual, electrónica, gráfica y de maqueta para explorar, desarrollar, definir y comunicar una propuesta de concepción.</w:t>
      </w:r>
    </w:p>
    <w:p w14:paraId="67C392C6" w14:textId="77777777" w:rsidR="00F05566" w:rsidRPr="000D71B4" w:rsidRDefault="00F05566" w:rsidP="002065E3">
      <w:pPr>
        <w:tabs>
          <w:tab w:val="left" w:pos="5197"/>
        </w:tabs>
        <w:spacing w:after="0" w:line="276" w:lineRule="auto"/>
        <w:ind w:left="340"/>
        <w:jc w:val="both"/>
        <w:rPr>
          <w:rFonts w:cstheme="minorHAnsi"/>
          <w:b/>
        </w:rPr>
      </w:pPr>
      <w:r w:rsidRPr="000D71B4">
        <w:rPr>
          <w:rFonts w:cstheme="minorHAnsi"/>
          <w:b/>
        </w:rPr>
        <w:lastRenderedPageBreak/>
        <w:t>Actitudes:</w:t>
      </w:r>
    </w:p>
    <w:p w14:paraId="54E299CF" w14:textId="77777777" w:rsidR="00F05566" w:rsidRPr="000D71B4" w:rsidRDefault="00F05566" w:rsidP="00F05566">
      <w:pPr>
        <w:pStyle w:val="Prrafodelista"/>
        <w:numPr>
          <w:ilvl w:val="0"/>
          <w:numId w:val="17"/>
        </w:numPr>
        <w:spacing w:before="0" w:after="0" w:line="276" w:lineRule="auto"/>
        <w:contextualSpacing w:val="0"/>
        <w:jc w:val="both"/>
        <w:rPr>
          <w:rFonts w:cstheme="minorHAnsi"/>
        </w:rPr>
      </w:pPr>
      <w:r w:rsidRPr="000D71B4">
        <w:rPr>
          <w:rFonts w:cstheme="minorHAnsi"/>
        </w:rPr>
        <w:t>Emprendedora y de liderazgo.</w:t>
      </w:r>
    </w:p>
    <w:p w14:paraId="143378E9" w14:textId="77777777" w:rsidR="00F05566" w:rsidRPr="000D71B4" w:rsidRDefault="00F05566" w:rsidP="00F05566">
      <w:pPr>
        <w:pStyle w:val="Prrafodelista"/>
        <w:numPr>
          <w:ilvl w:val="0"/>
          <w:numId w:val="17"/>
        </w:numPr>
        <w:spacing w:before="0" w:after="0" w:line="276" w:lineRule="auto"/>
        <w:contextualSpacing w:val="0"/>
        <w:jc w:val="both"/>
        <w:rPr>
          <w:rFonts w:cstheme="minorHAnsi"/>
        </w:rPr>
      </w:pPr>
      <w:r w:rsidRPr="000D71B4">
        <w:rPr>
          <w:rFonts w:cstheme="minorHAnsi"/>
        </w:rPr>
        <w:t>Integración y servicio a la sociedad.</w:t>
      </w:r>
    </w:p>
    <w:p w14:paraId="15B24CE7" w14:textId="77777777" w:rsidR="00F05566" w:rsidRPr="000D71B4" w:rsidRDefault="00F05566" w:rsidP="00F05566">
      <w:pPr>
        <w:pStyle w:val="Prrafodelista"/>
        <w:numPr>
          <w:ilvl w:val="0"/>
          <w:numId w:val="17"/>
        </w:numPr>
        <w:spacing w:before="0" w:after="0" w:line="276" w:lineRule="auto"/>
        <w:contextualSpacing w:val="0"/>
        <w:jc w:val="both"/>
        <w:rPr>
          <w:rFonts w:cstheme="minorHAnsi"/>
        </w:rPr>
      </w:pPr>
      <w:r w:rsidRPr="000D71B4">
        <w:rPr>
          <w:rFonts w:cstheme="minorHAnsi"/>
        </w:rPr>
        <w:t>Critica y reflexiva de la arquitectura contemporánea y su contexto.</w:t>
      </w:r>
    </w:p>
    <w:p w14:paraId="743CED9E" w14:textId="77777777" w:rsidR="00F05566" w:rsidRPr="000D71B4" w:rsidRDefault="00F05566" w:rsidP="00F05566">
      <w:pPr>
        <w:pStyle w:val="Prrafodelista"/>
        <w:numPr>
          <w:ilvl w:val="0"/>
          <w:numId w:val="17"/>
        </w:numPr>
        <w:spacing w:before="0" w:after="0" w:line="276" w:lineRule="auto"/>
        <w:contextualSpacing w:val="0"/>
        <w:jc w:val="both"/>
        <w:rPr>
          <w:rFonts w:cstheme="minorHAnsi"/>
        </w:rPr>
      </w:pPr>
      <w:r w:rsidRPr="000D71B4">
        <w:rPr>
          <w:rFonts w:cstheme="minorHAnsi"/>
        </w:rPr>
        <w:t>Creativa y ética en el desempeño de su profesión.</w:t>
      </w:r>
    </w:p>
    <w:p w14:paraId="6074ACF9" w14:textId="77777777" w:rsidR="00B60574" w:rsidRPr="000D71B4" w:rsidRDefault="00411013" w:rsidP="002065E3">
      <w:pPr>
        <w:pStyle w:val="Ttulo3"/>
        <w:rPr>
          <w:rStyle w:val="nfasissutil"/>
          <w:rFonts w:asciiTheme="minorHAnsi" w:hAnsiTheme="minorHAnsi"/>
          <w:i w:val="0"/>
          <w:color w:val="auto"/>
        </w:rPr>
      </w:pPr>
      <w:bookmarkStart w:id="25" w:name="_Toc451713496"/>
      <w:commentRangeStart w:id="26"/>
      <w:r w:rsidRPr="000D71B4">
        <w:rPr>
          <w:rStyle w:val="nfasissutil"/>
          <w:rFonts w:asciiTheme="minorHAnsi" w:hAnsiTheme="minorHAnsi"/>
          <w:i w:val="0"/>
          <w:color w:val="auto"/>
        </w:rPr>
        <w:t>Estructura General del Plan de Estudios</w:t>
      </w:r>
      <w:commentRangeEnd w:id="26"/>
      <w:r w:rsidR="00FB1533" w:rsidRPr="000D71B4">
        <w:rPr>
          <w:rStyle w:val="Refdecomentario"/>
          <w:rFonts w:asciiTheme="minorHAnsi" w:eastAsia="Calibri" w:hAnsiTheme="minorHAnsi" w:cs="Times New Roman"/>
          <w:caps w:val="0"/>
          <w:color w:val="auto"/>
          <w:spacing w:val="0"/>
          <w:lang w:val="es-ES" w:eastAsia="en-US"/>
        </w:rPr>
        <w:commentReference w:id="26"/>
      </w:r>
      <w:bookmarkEnd w:id="25"/>
    </w:p>
    <w:p w14:paraId="771CBFEB" w14:textId="77777777" w:rsidR="003500F2" w:rsidRPr="000D71B4" w:rsidRDefault="003500F2" w:rsidP="00BE0B3A">
      <w:pPr>
        <w:spacing w:line="276" w:lineRule="auto"/>
        <w:jc w:val="both"/>
        <w:rPr>
          <w:rFonts w:cstheme="minorHAnsi"/>
        </w:rPr>
      </w:pPr>
      <w:r w:rsidRPr="00017D5D">
        <w:rPr>
          <w:rFonts w:cstheme="minorHAnsi"/>
        </w:rPr>
        <w:t xml:space="preserve">La </w:t>
      </w:r>
      <w:r w:rsidR="00397D48" w:rsidRPr="00017D5D">
        <w:rPr>
          <w:rFonts w:cstheme="minorHAnsi"/>
        </w:rPr>
        <w:t>estructura</w:t>
      </w:r>
      <w:r w:rsidRPr="00017D5D">
        <w:rPr>
          <w:rFonts w:cstheme="minorHAnsi"/>
        </w:rPr>
        <w:t xml:space="preserve"> general del plan de estudios se basa en los criterios establecidos por la misión, la visión, y el planteamiento del modelo educativo para el arquitecto nicolaíta, con la intención de dotar al estudiante de las competencias necesarias para el mejor desempeño profesional futuro, sustentado en valores humanos y profesionales que le permitan la integración a la sociedad, colaborando en la solución de problemas del orden arquitectónico, constructivo</w:t>
      </w:r>
      <w:r w:rsidR="00397D48" w:rsidRPr="00017D5D">
        <w:rPr>
          <w:rFonts w:cstheme="minorHAnsi"/>
        </w:rPr>
        <w:t>, urbanístico</w:t>
      </w:r>
      <w:r w:rsidRPr="00017D5D">
        <w:rPr>
          <w:rFonts w:cstheme="minorHAnsi"/>
        </w:rPr>
        <w:t xml:space="preserve"> y ambiental.</w:t>
      </w:r>
    </w:p>
    <w:p w14:paraId="24FB970E" w14:textId="77777777" w:rsidR="00BE0B3A" w:rsidRPr="000D71B4" w:rsidRDefault="00BE0B3A" w:rsidP="00BE0B3A">
      <w:pPr>
        <w:spacing w:line="276" w:lineRule="auto"/>
        <w:jc w:val="both"/>
        <w:rPr>
          <w:rFonts w:cstheme="minorHAnsi"/>
        </w:rPr>
      </w:pPr>
      <w:r w:rsidRPr="000D71B4">
        <w:rPr>
          <w:rFonts w:cstheme="minorHAnsi"/>
        </w:rPr>
        <w:t>En este sentido y en coincidencia con el perfil que se desea formar delos egresados, la estructura d</w:t>
      </w:r>
      <w:r w:rsidR="003500F2" w:rsidRPr="000D71B4">
        <w:rPr>
          <w:rFonts w:cstheme="minorHAnsi"/>
        </w:rPr>
        <w:t>el Plan de Es</w:t>
      </w:r>
      <w:r w:rsidR="00017D5D">
        <w:rPr>
          <w:rFonts w:cstheme="minorHAnsi"/>
        </w:rPr>
        <w:t>tudios será bajo las siguient</w:t>
      </w:r>
      <w:r w:rsidR="00017D5D" w:rsidRPr="00017D5D">
        <w:rPr>
          <w:rFonts w:cstheme="minorHAnsi"/>
        </w:rPr>
        <w:t>es</w:t>
      </w:r>
      <w:r w:rsidR="00223EB0" w:rsidRPr="00017D5D">
        <w:rPr>
          <w:rFonts w:cstheme="minorHAnsi"/>
        </w:rPr>
        <w:t>líneas</w:t>
      </w:r>
      <w:r w:rsidRPr="00017D5D">
        <w:rPr>
          <w:rFonts w:cstheme="minorHAnsi"/>
        </w:rPr>
        <w:t xml:space="preserve"> de cono</w:t>
      </w:r>
      <w:r w:rsidRPr="000D71B4">
        <w:rPr>
          <w:rFonts w:cstheme="minorHAnsi"/>
        </w:rPr>
        <w:t xml:space="preserve">cimiento, dando como resultado cuatro áreas, mismas que maneja el currículo </w:t>
      </w:r>
      <w:r w:rsidR="00B058B1" w:rsidRPr="000D71B4">
        <w:rPr>
          <w:rFonts w:cstheme="minorHAnsi"/>
        </w:rPr>
        <w:t>indicativo</w:t>
      </w:r>
      <w:r w:rsidRPr="000D71B4">
        <w:rPr>
          <w:rFonts w:cstheme="minorHAnsi"/>
        </w:rPr>
        <w:t xml:space="preserve"> de</w:t>
      </w:r>
      <w:r w:rsidR="00397D48" w:rsidRPr="000D71B4">
        <w:rPr>
          <w:rFonts w:cstheme="minorHAnsi"/>
        </w:rPr>
        <w:t>la ANPADEH</w:t>
      </w:r>
      <w:r w:rsidR="0066084E" w:rsidRPr="000D71B4">
        <w:rPr>
          <w:rFonts w:cstheme="minorHAnsi"/>
        </w:rPr>
        <w:t xml:space="preserve"> y un área complementaria.</w:t>
      </w:r>
    </w:p>
    <w:p w14:paraId="62DEB127" w14:textId="77777777" w:rsidR="00BE0B3A" w:rsidRPr="000D71B4" w:rsidRDefault="00BE0B3A" w:rsidP="00B058B1">
      <w:pPr>
        <w:spacing w:before="0" w:after="0" w:line="276" w:lineRule="auto"/>
        <w:jc w:val="both"/>
        <w:rPr>
          <w:rFonts w:cstheme="minorHAnsi"/>
          <w:b/>
        </w:rPr>
      </w:pPr>
      <w:r w:rsidRPr="000D71B4">
        <w:rPr>
          <w:rFonts w:cstheme="minorHAnsi"/>
          <w:b/>
        </w:rPr>
        <w:t xml:space="preserve">DE DISEÑO </w:t>
      </w:r>
    </w:p>
    <w:p w14:paraId="143F006F" w14:textId="77777777" w:rsidR="00BE0B3A" w:rsidRPr="000D71B4" w:rsidRDefault="00BE0B3A" w:rsidP="00B058B1">
      <w:pPr>
        <w:spacing w:before="0" w:after="0" w:line="276" w:lineRule="auto"/>
        <w:jc w:val="both"/>
        <w:rPr>
          <w:rFonts w:cstheme="minorHAnsi"/>
          <w:b/>
        </w:rPr>
      </w:pPr>
      <w:r w:rsidRPr="000D71B4">
        <w:rPr>
          <w:rFonts w:cstheme="minorHAnsi"/>
          <w:b/>
        </w:rPr>
        <w:t>DE TECNOLOGÍA</w:t>
      </w:r>
    </w:p>
    <w:p w14:paraId="50005EF1" w14:textId="77777777" w:rsidR="00BE0B3A" w:rsidRPr="000D71B4" w:rsidRDefault="00BE0B3A" w:rsidP="00B058B1">
      <w:pPr>
        <w:spacing w:before="0" w:after="0" w:line="276" w:lineRule="auto"/>
        <w:jc w:val="both"/>
        <w:rPr>
          <w:rFonts w:cstheme="minorHAnsi"/>
          <w:b/>
        </w:rPr>
      </w:pPr>
      <w:r w:rsidRPr="000D71B4">
        <w:rPr>
          <w:rFonts w:cstheme="minorHAnsi"/>
          <w:b/>
        </w:rPr>
        <w:t>DE URBANISMO</w:t>
      </w:r>
    </w:p>
    <w:p w14:paraId="39471B5E" w14:textId="77777777" w:rsidR="00B058B1" w:rsidRPr="000D71B4" w:rsidRDefault="00BE0B3A" w:rsidP="00B058B1">
      <w:pPr>
        <w:spacing w:before="0" w:after="0" w:line="276" w:lineRule="auto"/>
        <w:jc w:val="both"/>
        <w:rPr>
          <w:rFonts w:cstheme="minorHAnsi"/>
          <w:b/>
        </w:rPr>
      </w:pPr>
      <w:r w:rsidRPr="000D71B4">
        <w:rPr>
          <w:rFonts w:cstheme="minorHAnsi"/>
          <w:b/>
        </w:rPr>
        <w:t>TEÓRICO HUMANÍSTIC</w:t>
      </w:r>
      <w:r w:rsidR="007A18AF" w:rsidRPr="000D71B4">
        <w:rPr>
          <w:rFonts w:cstheme="minorHAnsi"/>
          <w:b/>
        </w:rPr>
        <w:t>A</w:t>
      </w:r>
    </w:p>
    <w:p w14:paraId="77F1BA7D" w14:textId="77777777" w:rsidR="0066084E" w:rsidRPr="000D71B4" w:rsidRDefault="0066084E" w:rsidP="00B058B1">
      <w:pPr>
        <w:spacing w:before="0" w:after="0" w:line="276" w:lineRule="auto"/>
        <w:jc w:val="both"/>
        <w:rPr>
          <w:rFonts w:cstheme="minorHAnsi"/>
          <w:b/>
        </w:rPr>
      </w:pPr>
      <w:r w:rsidRPr="000D71B4">
        <w:rPr>
          <w:rFonts w:cstheme="minorHAnsi"/>
          <w:b/>
        </w:rPr>
        <w:t>COMPLEMENTARIA</w:t>
      </w:r>
    </w:p>
    <w:p w14:paraId="0F8C4958" w14:textId="77777777" w:rsidR="00BE0B3A" w:rsidRPr="000D71B4" w:rsidRDefault="00BE0B3A" w:rsidP="00BE0B3A">
      <w:pPr>
        <w:spacing w:line="276" w:lineRule="auto"/>
        <w:jc w:val="both"/>
        <w:rPr>
          <w:rFonts w:cstheme="minorHAnsi"/>
          <w:b/>
        </w:rPr>
      </w:pPr>
      <w:r w:rsidRPr="000D71B4">
        <w:rPr>
          <w:rFonts w:cstheme="minorHAnsi"/>
        </w:rPr>
        <w:t>Las áreas de conocimiento comprenden líneas de acentuación que complementan la formación general del arquitecto y que permiten la definición de su identidad profesional. El área integradora es la de diseño.</w:t>
      </w:r>
    </w:p>
    <w:p w14:paraId="13E6793B" w14:textId="77777777" w:rsidR="00BE0B3A" w:rsidRPr="000D71B4" w:rsidRDefault="00BE0B3A" w:rsidP="00BE0B3A">
      <w:pPr>
        <w:spacing w:line="276" w:lineRule="auto"/>
        <w:jc w:val="both"/>
        <w:rPr>
          <w:rFonts w:cstheme="minorHAnsi"/>
        </w:rPr>
      </w:pPr>
      <w:r w:rsidRPr="000D71B4">
        <w:rPr>
          <w:rFonts w:cstheme="minorHAnsi"/>
        </w:rPr>
        <w:t>Cada una de las líneas de acentuación estará integrada por un menú de unidades de aprendizajes complementarias, marcando un elemento fundamental de flexibilidad en el plan de estudios. Este menú de unidades de aprendizaje por líneas de acentuación, serán ofertados en los tres niveles de formación (nivel básico, profesional y de formación integral)</w:t>
      </w:r>
      <w:r w:rsidR="007A18AF" w:rsidRPr="000D71B4">
        <w:rPr>
          <w:rFonts w:cstheme="minorHAnsi"/>
        </w:rPr>
        <w:t>.</w:t>
      </w:r>
    </w:p>
    <w:p w14:paraId="0BC5921F" w14:textId="77777777" w:rsidR="00BE0B3A" w:rsidRPr="000D71B4" w:rsidRDefault="00BE0B3A" w:rsidP="00BE0B3A">
      <w:pPr>
        <w:spacing w:line="276" w:lineRule="auto"/>
        <w:jc w:val="both"/>
        <w:rPr>
          <w:rFonts w:cstheme="minorHAnsi"/>
        </w:rPr>
      </w:pPr>
      <w:r w:rsidRPr="000D71B4">
        <w:rPr>
          <w:rFonts w:cstheme="minorHAnsi"/>
          <w:b/>
        </w:rPr>
        <w:t>DE DISEÑO.</w:t>
      </w:r>
      <w:r w:rsidRPr="000D71B4">
        <w:rPr>
          <w:rFonts w:cstheme="minorHAnsi"/>
        </w:rPr>
        <w:t xml:space="preserve">  Conformado por todas las actividades relacionadas con el proyecto arquitectónico, el cual será el eje regulador y concentrador del Programa. Es  mediante esta actividad que se plantean y  resuelven las contradicciones entre los  requisitos y condiciones de un problema  arquitectónico, que debe prefigurar las características de uso, expresión y realización de  objetos urbano-arquitectónicos que respondan a las demandas sociales, dentro de un  medio físico y cultural, y un momento histórico determinados, consolidado las habilidades del estudiante para resolver las diversas demandas sociales de objetos arquitectónicos mediante formas de diseño con las que obtengan las características del género en estudio. Mediante unidades de aprendizaje, deberá considerar las condicionantes o problemáticas que se generen sobre los recursos técnicos, humanos, y financieros disponibles, así como el medio físico, cultural, histórico y urbano en que estará inserta la propuesta de diseño.  </w:t>
      </w:r>
    </w:p>
    <w:p w14:paraId="35835FE4" w14:textId="77777777" w:rsidR="00BE0B3A" w:rsidRPr="000D71B4" w:rsidRDefault="00BE0B3A" w:rsidP="00BE0B3A">
      <w:pPr>
        <w:spacing w:line="276" w:lineRule="auto"/>
        <w:jc w:val="both"/>
        <w:rPr>
          <w:rFonts w:cstheme="minorHAnsi"/>
        </w:rPr>
      </w:pPr>
      <w:r w:rsidRPr="000D71B4">
        <w:rPr>
          <w:rFonts w:cstheme="minorHAnsi"/>
          <w:b/>
        </w:rPr>
        <w:lastRenderedPageBreak/>
        <w:t>TEÓRICO HUMANÍSTIC</w:t>
      </w:r>
      <w:r w:rsidR="007A18AF" w:rsidRPr="000D71B4">
        <w:rPr>
          <w:rFonts w:cstheme="minorHAnsi"/>
          <w:b/>
        </w:rPr>
        <w:t>A</w:t>
      </w:r>
      <w:r w:rsidRPr="000D71B4">
        <w:rPr>
          <w:rFonts w:cstheme="minorHAnsi"/>
          <w:b/>
        </w:rPr>
        <w:t>.</w:t>
      </w:r>
      <w:r w:rsidRPr="000D71B4">
        <w:rPr>
          <w:rFonts w:cstheme="minorHAnsi"/>
        </w:rPr>
        <w:t xml:space="preserve"> Esta área será el </w:t>
      </w:r>
      <w:r w:rsidR="007A18AF" w:rsidRPr="000D71B4">
        <w:rPr>
          <w:rFonts w:cstheme="minorHAnsi"/>
        </w:rPr>
        <w:t xml:space="preserve">la </w:t>
      </w:r>
      <w:r w:rsidRPr="000D71B4">
        <w:rPr>
          <w:rFonts w:cstheme="minorHAnsi"/>
        </w:rPr>
        <w:t>responsable de proporcionar al alumno las herramientas para la acción reflexiva y crítica del quehacer arquitectónico en el desarrollo y evolución histórico, mediante la fundamentación de sus principios, valores y trascendencia social. Se estimular</w:t>
      </w:r>
      <w:r w:rsidR="007A18AF" w:rsidRPr="000D71B4">
        <w:rPr>
          <w:rFonts w:cstheme="minorHAnsi"/>
        </w:rPr>
        <w:t>á</w:t>
      </w:r>
      <w:r w:rsidRPr="000D71B4">
        <w:rPr>
          <w:rFonts w:cstheme="minorHAnsi"/>
        </w:rPr>
        <w:t xml:space="preserve"> y orientar</w:t>
      </w:r>
      <w:r w:rsidR="007A18AF" w:rsidRPr="000D71B4">
        <w:rPr>
          <w:rFonts w:cstheme="minorHAnsi"/>
        </w:rPr>
        <w:t>á</w:t>
      </w:r>
      <w:r w:rsidRPr="000D71B4">
        <w:rPr>
          <w:rFonts w:cstheme="minorHAnsi"/>
        </w:rPr>
        <w:t xml:space="preserve"> al alumno hacia la capacidad crítica y reflexiva del objeto arquitectónico en su contexto histórico, urbano y social, impulsando con esto la generación y aplicación de los métodos capaces de sistematizar el proceso del proyecto arquitectónico.</w:t>
      </w:r>
    </w:p>
    <w:p w14:paraId="0C028340" w14:textId="77777777" w:rsidR="00BE0B3A" w:rsidRPr="000D71B4" w:rsidRDefault="00BE0B3A" w:rsidP="00BE0B3A">
      <w:pPr>
        <w:spacing w:line="276" w:lineRule="auto"/>
        <w:jc w:val="both"/>
        <w:rPr>
          <w:rFonts w:cstheme="minorHAnsi"/>
        </w:rPr>
      </w:pPr>
      <w:r w:rsidRPr="000D71B4">
        <w:rPr>
          <w:rFonts w:cstheme="minorHAnsi"/>
          <w:b/>
        </w:rPr>
        <w:t>TECNOLÓGICA.</w:t>
      </w:r>
      <w:r w:rsidRPr="000D71B4">
        <w:rPr>
          <w:rFonts w:cstheme="minorHAnsi"/>
        </w:rPr>
        <w:t xml:space="preserve"> Esta área abordar</w:t>
      </w:r>
      <w:r w:rsidR="007A18AF" w:rsidRPr="000D71B4">
        <w:rPr>
          <w:rFonts w:cstheme="minorHAnsi"/>
        </w:rPr>
        <w:t>á</w:t>
      </w:r>
      <w:r w:rsidRPr="000D71B4">
        <w:rPr>
          <w:rFonts w:cstheme="minorHAnsi"/>
        </w:rPr>
        <w:t xml:space="preserve"> a la tecnología como un medio para la realización del objeto arquitectónico, tomando en cuenta las características que presenta su posible inserción en una realidad local, regional y nacional.  Asimismo, se reconocerá a la tecnología como un medio que propicia la investigación y experimentación en objetos arquitectónicos, para cumplir con los requisitos expresivos y culturales que se les asignan, a través del empleo de técnicas constructivas apropiadas y accesibles para los usuarios. De la misma manera este eje deberá proporcionar los conocimientos teórico-metodológicos que permitan conocer y entender los componentes que intervienen en la ejecución material de un proyecto arquitectónico, así como su interrelación con los aspectos del diseño estructural, la construcción, y los elementos económicos y financieros.</w:t>
      </w:r>
    </w:p>
    <w:p w14:paraId="5771E46C" w14:textId="77777777" w:rsidR="00BE0B3A" w:rsidRPr="000D71B4" w:rsidRDefault="00BE0B3A" w:rsidP="00BE0B3A">
      <w:pPr>
        <w:spacing w:line="276" w:lineRule="auto"/>
        <w:jc w:val="both"/>
        <w:rPr>
          <w:rFonts w:cstheme="minorHAnsi"/>
        </w:rPr>
      </w:pPr>
      <w:r w:rsidRPr="000D71B4">
        <w:rPr>
          <w:rFonts w:cstheme="minorHAnsi"/>
          <w:b/>
        </w:rPr>
        <w:t>DE URBANISMO.</w:t>
      </w:r>
      <w:r w:rsidRPr="000D71B4">
        <w:rPr>
          <w:rFonts w:cstheme="minorHAnsi"/>
        </w:rPr>
        <w:t xml:space="preserve"> El contenido de esta área  deberá, mediante métodos, lenguajes y técnicas propias, hacer al alumno consciente de las relaciones del objeto arquitectónico con el contexto físico y urbano en el que se desarrolla, proporcionando los conocimientos básicos para integrar un proyecto arquitectónico y/o  urbano al contexto mediante  la investigación, análisis y proyecto de aspectos urbano ambientales, aportando los marcos de referencia, métodos y mecanismos para integrar los diferentes ambientes urbanos en los que se ubicará una construcción, con sus componentes naturales y sociales.</w:t>
      </w:r>
    </w:p>
    <w:p w14:paraId="4754E996" w14:textId="77777777" w:rsidR="00BE0B3A" w:rsidRPr="000D71B4" w:rsidRDefault="00BE0B3A" w:rsidP="00BE0B3A">
      <w:pPr>
        <w:spacing w:line="276" w:lineRule="auto"/>
        <w:jc w:val="both"/>
        <w:rPr>
          <w:rFonts w:cstheme="minorHAnsi"/>
        </w:rPr>
      </w:pPr>
      <w:r w:rsidRPr="000D71B4">
        <w:rPr>
          <w:rFonts w:cstheme="minorHAnsi"/>
          <w:b/>
        </w:rPr>
        <w:t>COMPLEMENTARIA.</w:t>
      </w:r>
      <w:r w:rsidRPr="000D71B4">
        <w:rPr>
          <w:rFonts w:cstheme="minorHAnsi"/>
        </w:rPr>
        <w:t xml:space="preserve"> En el que se concentran una serie de cursos y seminarios que le permitirán al alumno no sólo establecer las relaciones teórico-prácticas fundamentales entre los demás ejes; sino profundizar de manera significativa en aquellos aspectos de interés para su trabajo de tesis definiendo una línea terminal.</w:t>
      </w:r>
    </w:p>
    <w:p w14:paraId="1F91FDFB" w14:textId="77777777" w:rsidR="00BE0B3A" w:rsidRPr="000D71B4" w:rsidRDefault="00BE0B3A" w:rsidP="00BE0B3A">
      <w:pPr>
        <w:spacing w:line="276" w:lineRule="auto"/>
        <w:jc w:val="both"/>
        <w:rPr>
          <w:rFonts w:cstheme="minorHAnsi"/>
        </w:rPr>
      </w:pPr>
      <w:r w:rsidRPr="000D71B4">
        <w:rPr>
          <w:rFonts w:cstheme="minorHAnsi"/>
        </w:rPr>
        <w:t>El proceso de selección de los seminarios cursos y talleres optat</w:t>
      </w:r>
      <w:r w:rsidRPr="00397D48">
        <w:rPr>
          <w:rFonts w:cstheme="minorHAnsi"/>
        </w:rPr>
        <w:t>ivos por parte del alumno, será de acuerdo a la línea de acentuación de conocimiento que haya elegido, cubriendo un mínimo de 400 créditos</w:t>
      </w:r>
      <w:r w:rsidRPr="000D71B4">
        <w:rPr>
          <w:rFonts w:cstheme="minorHAnsi"/>
        </w:rPr>
        <w:t>.</w:t>
      </w:r>
    </w:p>
    <w:p w14:paraId="3EC93B88" w14:textId="77777777" w:rsidR="00411013" w:rsidRPr="000D71B4" w:rsidRDefault="00411013" w:rsidP="002065E3">
      <w:pPr>
        <w:pStyle w:val="Ttulo3"/>
      </w:pPr>
      <w:bookmarkStart w:id="27" w:name="_Toc451713497"/>
      <w:commentRangeStart w:id="28"/>
      <w:r w:rsidRPr="000D71B4">
        <w:t xml:space="preserve">DISTRIBUCIÓN de CRÉDITOS por ÁREA de conocimiento </w:t>
      </w:r>
      <w:commentRangeEnd w:id="28"/>
      <w:r w:rsidR="00FB1533" w:rsidRPr="000D71B4">
        <w:rPr>
          <w:rStyle w:val="Refdecomentario"/>
          <w:rFonts w:asciiTheme="minorHAnsi" w:eastAsia="Calibri" w:hAnsiTheme="minorHAnsi" w:cs="Times New Roman"/>
          <w:caps w:val="0"/>
          <w:color w:val="auto"/>
          <w:spacing w:val="0"/>
          <w:lang w:val="es-ES" w:eastAsia="en-US"/>
        </w:rPr>
        <w:commentReference w:id="28"/>
      </w:r>
      <w:bookmarkEnd w:id="27"/>
    </w:p>
    <w:p w14:paraId="48FDB6D5" w14:textId="77777777" w:rsidR="00411013" w:rsidRPr="000D71B4" w:rsidRDefault="00411013" w:rsidP="00411013">
      <w:pPr>
        <w:widowControl w:val="0"/>
        <w:tabs>
          <w:tab w:val="left" w:pos="204"/>
        </w:tabs>
        <w:autoSpaceDE w:val="0"/>
        <w:autoSpaceDN w:val="0"/>
        <w:adjustRightInd w:val="0"/>
        <w:jc w:val="both"/>
        <w:rPr>
          <w:rFonts w:cs="Arial"/>
        </w:rPr>
      </w:pPr>
      <w:r w:rsidRPr="000D71B4">
        <w:rPr>
          <w:rFonts w:cs="Arial"/>
        </w:rPr>
        <w:t>Con base en estudios realizados con modelos análogos y dentro de los parámetros sugeridos por ANUIES (Asociación Nacional de Universidades e Institutos de Educación Superior), por la COPAES (Consejo para la Acreditación de la Educación Superior), y por la ANPADEH (Acreditadora Nacional de Programas de Arquitectura y Disciplinas del Espacio Habitable), el presente plan se encuentra debidamente balanceado para que en todas sus áreas exista un equilibrio, tomado como base el Curriculum Académico Indicativo planteado por la A</w:t>
      </w:r>
      <w:r w:rsidR="007A18AF" w:rsidRPr="000D71B4">
        <w:rPr>
          <w:rFonts w:cs="Arial"/>
        </w:rPr>
        <w:t>N</w:t>
      </w:r>
      <w:r w:rsidRPr="000D71B4">
        <w:rPr>
          <w:rFonts w:cs="Arial"/>
        </w:rPr>
        <w:t>PADEH en el año de 2014.</w:t>
      </w:r>
    </w:p>
    <w:p w14:paraId="485BEED5" w14:textId="77777777" w:rsidR="00411013" w:rsidRPr="000D71B4" w:rsidRDefault="00411013" w:rsidP="00411013">
      <w:pPr>
        <w:kinsoku w:val="0"/>
        <w:overflowPunct w:val="0"/>
        <w:autoSpaceDE w:val="0"/>
        <w:autoSpaceDN w:val="0"/>
        <w:adjustRightInd w:val="0"/>
        <w:spacing w:before="106" w:after="0" w:line="275" w:lineRule="auto"/>
        <w:ind w:left="719" w:right="1116"/>
        <w:jc w:val="center"/>
        <w:rPr>
          <w:rFonts w:cs="Arial"/>
          <w:sz w:val="18"/>
          <w:szCs w:val="18"/>
        </w:rPr>
      </w:pPr>
      <w:r w:rsidRPr="000D71B4">
        <w:rPr>
          <w:rFonts w:cs="Arial"/>
          <w:b/>
          <w:bCs/>
          <w:spacing w:val="-1"/>
          <w:sz w:val="18"/>
          <w:szCs w:val="18"/>
        </w:rPr>
        <w:t>CURRICULUMACADÉMICOINDICATIVO</w:t>
      </w:r>
      <w:r w:rsidRPr="000D71B4">
        <w:rPr>
          <w:rFonts w:cs="Arial"/>
          <w:b/>
          <w:bCs/>
          <w:sz w:val="18"/>
          <w:szCs w:val="18"/>
        </w:rPr>
        <w:t xml:space="preserve"> PARA</w:t>
      </w:r>
      <w:r w:rsidRPr="000D71B4">
        <w:rPr>
          <w:rFonts w:cs="Arial"/>
          <w:b/>
          <w:bCs/>
          <w:spacing w:val="-1"/>
          <w:sz w:val="18"/>
          <w:szCs w:val="18"/>
        </w:rPr>
        <w:t>LOS</w:t>
      </w:r>
      <w:r w:rsidRPr="000D71B4">
        <w:rPr>
          <w:rFonts w:cs="Arial"/>
          <w:b/>
          <w:bCs/>
          <w:spacing w:val="1"/>
          <w:sz w:val="18"/>
          <w:szCs w:val="18"/>
        </w:rPr>
        <w:t xml:space="preserve"> P</w:t>
      </w:r>
      <w:r w:rsidRPr="000D71B4">
        <w:rPr>
          <w:rFonts w:cs="Arial"/>
          <w:b/>
          <w:bCs/>
          <w:spacing w:val="-1"/>
          <w:sz w:val="18"/>
          <w:szCs w:val="18"/>
        </w:rPr>
        <w:t>ROGRAMASDEARQUITECTURA</w:t>
      </w:r>
    </w:p>
    <w:p w14:paraId="09E638F9" w14:textId="77777777" w:rsidR="00411013" w:rsidRPr="000D71B4" w:rsidRDefault="00411013" w:rsidP="00411013">
      <w:pPr>
        <w:kinsoku w:val="0"/>
        <w:overflowPunct w:val="0"/>
        <w:autoSpaceDE w:val="0"/>
        <w:autoSpaceDN w:val="0"/>
        <w:adjustRightInd w:val="0"/>
        <w:spacing w:before="4" w:after="0" w:line="240" w:lineRule="auto"/>
        <w:rPr>
          <w:rFonts w:cs="Arial"/>
          <w:b/>
          <w:bCs/>
          <w:sz w:val="15"/>
          <w:szCs w:val="15"/>
        </w:rPr>
      </w:pPr>
    </w:p>
    <w:tbl>
      <w:tblPr>
        <w:tblW w:w="9523" w:type="dxa"/>
        <w:tblInd w:w="148" w:type="dxa"/>
        <w:tblLayout w:type="fixed"/>
        <w:tblCellMar>
          <w:left w:w="0" w:type="dxa"/>
          <w:right w:w="0" w:type="dxa"/>
        </w:tblCellMar>
        <w:tblLook w:val="0000" w:firstRow="0" w:lastRow="0" w:firstColumn="0" w:lastColumn="0" w:noHBand="0" w:noVBand="0"/>
      </w:tblPr>
      <w:tblGrid>
        <w:gridCol w:w="1631"/>
        <w:gridCol w:w="1466"/>
        <w:gridCol w:w="1803"/>
        <w:gridCol w:w="1431"/>
        <w:gridCol w:w="1421"/>
        <w:gridCol w:w="843"/>
        <w:gridCol w:w="928"/>
      </w:tblGrid>
      <w:tr w:rsidR="000D71B4" w:rsidRPr="000D71B4" w14:paraId="36E361BA" w14:textId="77777777" w:rsidTr="0066084E">
        <w:trPr>
          <w:trHeight w:hRule="exact" w:val="751"/>
        </w:trPr>
        <w:tc>
          <w:tcPr>
            <w:tcW w:w="1631" w:type="dxa"/>
            <w:tcBorders>
              <w:top w:val="single" w:sz="4" w:space="0" w:color="auto"/>
              <w:left w:val="single" w:sz="4" w:space="0" w:color="auto"/>
              <w:bottom w:val="single" w:sz="4" w:space="0" w:color="auto"/>
              <w:right w:val="single" w:sz="4" w:space="0" w:color="auto"/>
            </w:tcBorders>
          </w:tcPr>
          <w:p w14:paraId="602468E5" w14:textId="77777777" w:rsidR="00411013" w:rsidRPr="000D71B4" w:rsidRDefault="00411013" w:rsidP="0066084E">
            <w:pPr>
              <w:kinsoku w:val="0"/>
              <w:overflowPunct w:val="0"/>
              <w:autoSpaceDE w:val="0"/>
              <w:autoSpaceDN w:val="0"/>
              <w:adjustRightInd w:val="0"/>
              <w:spacing w:before="0" w:after="0" w:line="240" w:lineRule="auto"/>
              <w:rPr>
                <w:rFonts w:cs="Calibri"/>
                <w:sz w:val="14"/>
                <w:szCs w:val="14"/>
              </w:rPr>
            </w:pPr>
          </w:p>
          <w:p w14:paraId="6FD8FB1F" w14:textId="77777777" w:rsidR="00411013" w:rsidRPr="000D71B4" w:rsidRDefault="00411013" w:rsidP="0066084E">
            <w:pPr>
              <w:kinsoku w:val="0"/>
              <w:overflowPunct w:val="0"/>
              <w:autoSpaceDE w:val="0"/>
              <w:autoSpaceDN w:val="0"/>
              <w:adjustRightInd w:val="0"/>
              <w:spacing w:before="89" w:after="0" w:line="240" w:lineRule="auto"/>
              <w:ind w:right="120"/>
              <w:jc w:val="center"/>
              <w:rPr>
                <w:rFonts w:cs="Times New Roman"/>
                <w:sz w:val="14"/>
                <w:szCs w:val="14"/>
              </w:rPr>
            </w:pPr>
            <w:r w:rsidRPr="000D71B4">
              <w:rPr>
                <w:rFonts w:cs="Calibri"/>
                <w:b/>
                <w:bCs/>
                <w:sz w:val="14"/>
                <w:szCs w:val="14"/>
              </w:rPr>
              <w:t>ÁREAS</w:t>
            </w:r>
          </w:p>
        </w:tc>
        <w:tc>
          <w:tcPr>
            <w:tcW w:w="1466" w:type="dxa"/>
            <w:tcBorders>
              <w:top w:val="single" w:sz="4" w:space="0" w:color="auto"/>
              <w:left w:val="single" w:sz="4" w:space="0" w:color="auto"/>
              <w:bottom w:val="single" w:sz="4" w:space="0" w:color="auto"/>
              <w:right w:val="single" w:sz="4" w:space="0" w:color="auto"/>
            </w:tcBorders>
          </w:tcPr>
          <w:p w14:paraId="7226BD9C" w14:textId="77777777" w:rsidR="00411013" w:rsidRPr="000D71B4" w:rsidRDefault="00411013" w:rsidP="0066084E">
            <w:pPr>
              <w:kinsoku w:val="0"/>
              <w:overflowPunct w:val="0"/>
              <w:autoSpaceDE w:val="0"/>
              <w:autoSpaceDN w:val="0"/>
              <w:adjustRightInd w:val="0"/>
              <w:spacing w:before="0" w:after="0" w:line="240" w:lineRule="auto"/>
              <w:rPr>
                <w:rFonts w:cs="Calibri"/>
                <w:sz w:val="14"/>
                <w:szCs w:val="14"/>
              </w:rPr>
            </w:pPr>
          </w:p>
          <w:p w14:paraId="5344F27F" w14:textId="77777777" w:rsidR="00411013" w:rsidRPr="000D71B4" w:rsidRDefault="00411013" w:rsidP="0066084E">
            <w:pPr>
              <w:kinsoku w:val="0"/>
              <w:overflowPunct w:val="0"/>
              <w:autoSpaceDE w:val="0"/>
              <w:autoSpaceDN w:val="0"/>
              <w:adjustRightInd w:val="0"/>
              <w:spacing w:before="89" w:after="0" w:line="240" w:lineRule="auto"/>
              <w:ind w:left="124"/>
              <w:rPr>
                <w:rFonts w:cs="Times New Roman"/>
                <w:sz w:val="14"/>
                <w:szCs w:val="14"/>
              </w:rPr>
            </w:pPr>
            <w:r w:rsidRPr="000D71B4">
              <w:rPr>
                <w:rFonts w:cs="Calibri"/>
                <w:b/>
                <w:bCs/>
                <w:spacing w:val="-1"/>
                <w:sz w:val="14"/>
                <w:szCs w:val="14"/>
              </w:rPr>
              <w:t>CURSOS/SEM</w:t>
            </w:r>
            <w:r w:rsidRPr="000D71B4">
              <w:rPr>
                <w:rFonts w:cs="Calibri"/>
                <w:b/>
                <w:bCs/>
                <w:sz w:val="14"/>
                <w:szCs w:val="14"/>
              </w:rPr>
              <w:t>(1)</w:t>
            </w:r>
          </w:p>
        </w:tc>
        <w:tc>
          <w:tcPr>
            <w:tcW w:w="1803" w:type="dxa"/>
            <w:tcBorders>
              <w:top w:val="single" w:sz="4" w:space="0" w:color="auto"/>
              <w:left w:val="single" w:sz="4" w:space="0" w:color="auto"/>
              <w:bottom w:val="single" w:sz="4" w:space="0" w:color="auto"/>
              <w:right w:val="single" w:sz="4" w:space="0" w:color="auto"/>
            </w:tcBorders>
          </w:tcPr>
          <w:p w14:paraId="1717D079" w14:textId="77777777" w:rsidR="00411013" w:rsidRPr="000D71B4" w:rsidRDefault="00411013" w:rsidP="0066084E">
            <w:pPr>
              <w:kinsoku w:val="0"/>
              <w:overflowPunct w:val="0"/>
              <w:autoSpaceDE w:val="0"/>
              <w:autoSpaceDN w:val="0"/>
              <w:adjustRightInd w:val="0"/>
              <w:spacing w:before="65" w:after="0" w:line="269" w:lineRule="auto"/>
              <w:ind w:left="403" w:right="605" w:hanging="17"/>
              <w:jc w:val="both"/>
              <w:rPr>
                <w:rFonts w:cs="Times New Roman"/>
                <w:sz w:val="14"/>
                <w:szCs w:val="14"/>
              </w:rPr>
            </w:pPr>
            <w:r w:rsidRPr="000D71B4">
              <w:rPr>
                <w:rFonts w:cs="Calibri"/>
                <w:b/>
                <w:bCs/>
                <w:sz w:val="14"/>
                <w:szCs w:val="14"/>
              </w:rPr>
              <w:t>SUB-ÁREASO</w:t>
            </w:r>
            <w:r w:rsidRPr="000D71B4">
              <w:rPr>
                <w:rFonts w:cs="Calibri"/>
                <w:b/>
                <w:bCs/>
                <w:spacing w:val="-1"/>
                <w:sz w:val="14"/>
                <w:szCs w:val="14"/>
              </w:rPr>
              <w:t>CONTENIDOSGENERALES</w:t>
            </w:r>
          </w:p>
        </w:tc>
        <w:tc>
          <w:tcPr>
            <w:tcW w:w="1431" w:type="dxa"/>
            <w:tcBorders>
              <w:top w:val="single" w:sz="4" w:space="0" w:color="auto"/>
              <w:left w:val="single" w:sz="4" w:space="0" w:color="auto"/>
              <w:bottom w:val="single" w:sz="4" w:space="0" w:color="auto"/>
              <w:right w:val="single" w:sz="4" w:space="0" w:color="auto"/>
            </w:tcBorders>
          </w:tcPr>
          <w:p w14:paraId="07A57FBD" w14:textId="77777777" w:rsidR="00411013" w:rsidRPr="000D71B4" w:rsidRDefault="00411013" w:rsidP="0066084E">
            <w:pPr>
              <w:kinsoku w:val="0"/>
              <w:overflowPunct w:val="0"/>
              <w:autoSpaceDE w:val="0"/>
              <w:autoSpaceDN w:val="0"/>
              <w:adjustRightInd w:val="0"/>
              <w:spacing w:before="5" w:after="0" w:line="240" w:lineRule="auto"/>
              <w:rPr>
                <w:rFonts w:cs="Calibri"/>
                <w:sz w:val="14"/>
                <w:szCs w:val="14"/>
              </w:rPr>
            </w:pPr>
          </w:p>
          <w:p w14:paraId="7322179A" w14:textId="77777777" w:rsidR="00411013" w:rsidRPr="000D71B4" w:rsidRDefault="00411013" w:rsidP="0066084E">
            <w:pPr>
              <w:kinsoku w:val="0"/>
              <w:overflowPunct w:val="0"/>
              <w:autoSpaceDE w:val="0"/>
              <w:autoSpaceDN w:val="0"/>
              <w:adjustRightInd w:val="0"/>
              <w:spacing w:before="0" w:after="0" w:line="262" w:lineRule="auto"/>
              <w:ind w:left="277" w:right="374" w:firstLine="52"/>
              <w:rPr>
                <w:rFonts w:cs="Times New Roman"/>
                <w:sz w:val="14"/>
                <w:szCs w:val="14"/>
              </w:rPr>
            </w:pPr>
            <w:r w:rsidRPr="000D71B4">
              <w:rPr>
                <w:rFonts w:cs="Calibri"/>
                <w:b/>
                <w:bCs/>
                <w:spacing w:val="-1"/>
                <w:sz w:val="14"/>
                <w:szCs w:val="14"/>
              </w:rPr>
              <w:t>CRÉDITOSMÍNIMOS</w:t>
            </w:r>
            <w:r w:rsidRPr="000D71B4">
              <w:rPr>
                <w:rFonts w:cs="Calibri"/>
                <w:b/>
                <w:bCs/>
                <w:sz w:val="14"/>
                <w:szCs w:val="14"/>
              </w:rPr>
              <w:t>(2)</w:t>
            </w:r>
          </w:p>
        </w:tc>
        <w:tc>
          <w:tcPr>
            <w:tcW w:w="1421" w:type="dxa"/>
            <w:tcBorders>
              <w:top w:val="single" w:sz="4" w:space="0" w:color="auto"/>
              <w:left w:val="single" w:sz="4" w:space="0" w:color="auto"/>
              <w:bottom w:val="single" w:sz="4" w:space="0" w:color="auto"/>
              <w:right w:val="single" w:sz="4" w:space="0" w:color="auto"/>
            </w:tcBorders>
          </w:tcPr>
          <w:p w14:paraId="7DF053A5" w14:textId="77777777" w:rsidR="00411013" w:rsidRPr="000D71B4" w:rsidRDefault="00411013" w:rsidP="0066084E">
            <w:pPr>
              <w:kinsoku w:val="0"/>
              <w:overflowPunct w:val="0"/>
              <w:autoSpaceDE w:val="0"/>
              <w:autoSpaceDN w:val="0"/>
              <w:adjustRightInd w:val="0"/>
              <w:spacing w:before="0" w:after="0" w:line="240" w:lineRule="auto"/>
              <w:rPr>
                <w:rFonts w:cs="Calibri"/>
                <w:sz w:val="14"/>
                <w:szCs w:val="14"/>
              </w:rPr>
            </w:pPr>
          </w:p>
          <w:p w14:paraId="07C5E5F1" w14:textId="77777777" w:rsidR="00411013" w:rsidRPr="000D71B4" w:rsidRDefault="00411013" w:rsidP="0066084E">
            <w:pPr>
              <w:kinsoku w:val="0"/>
              <w:overflowPunct w:val="0"/>
              <w:autoSpaceDE w:val="0"/>
              <w:autoSpaceDN w:val="0"/>
              <w:adjustRightInd w:val="0"/>
              <w:spacing w:before="89" w:after="0" w:line="240" w:lineRule="auto"/>
              <w:ind w:left="157"/>
              <w:rPr>
                <w:rFonts w:cs="Times New Roman"/>
                <w:sz w:val="14"/>
                <w:szCs w:val="14"/>
              </w:rPr>
            </w:pPr>
            <w:r w:rsidRPr="000D71B4">
              <w:rPr>
                <w:rFonts w:cs="Calibri"/>
                <w:b/>
                <w:bCs/>
                <w:spacing w:val="-1"/>
                <w:sz w:val="14"/>
                <w:szCs w:val="14"/>
              </w:rPr>
              <w:t>PORCENTAJES</w:t>
            </w:r>
          </w:p>
        </w:tc>
        <w:tc>
          <w:tcPr>
            <w:tcW w:w="843" w:type="dxa"/>
            <w:tcBorders>
              <w:top w:val="single" w:sz="4" w:space="0" w:color="auto"/>
              <w:left w:val="single" w:sz="4" w:space="0" w:color="auto"/>
              <w:bottom w:val="single" w:sz="4" w:space="0" w:color="auto"/>
              <w:right w:val="single" w:sz="4" w:space="0" w:color="auto"/>
            </w:tcBorders>
          </w:tcPr>
          <w:p w14:paraId="4E1311E9" w14:textId="77777777" w:rsidR="00411013" w:rsidRPr="000D71B4" w:rsidRDefault="00411013" w:rsidP="0066084E">
            <w:pPr>
              <w:kinsoku w:val="0"/>
              <w:overflowPunct w:val="0"/>
              <w:autoSpaceDE w:val="0"/>
              <w:autoSpaceDN w:val="0"/>
              <w:adjustRightInd w:val="0"/>
              <w:spacing w:before="5" w:after="0" w:line="240" w:lineRule="auto"/>
              <w:rPr>
                <w:rFonts w:cs="Calibri"/>
                <w:sz w:val="14"/>
                <w:szCs w:val="14"/>
              </w:rPr>
            </w:pPr>
          </w:p>
          <w:p w14:paraId="4CA2FCCC" w14:textId="77777777" w:rsidR="00411013" w:rsidRPr="000D71B4" w:rsidRDefault="00411013" w:rsidP="0066084E">
            <w:pPr>
              <w:kinsoku w:val="0"/>
              <w:overflowPunct w:val="0"/>
              <w:autoSpaceDE w:val="0"/>
              <w:autoSpaceDN w:val="0"/>
              <w:adjustRightInd w:val="0"/>
              <w:spacing w:before="0" w:after="0" w:line="240" w:lineRule="auto"/>
              <w:ind w:right="126"/>
              <w:jc w:val="center"/>
              <w:rPr>
                <w:rFonts w:cs="Calibri"/>
                <w:sz w:val="14"/>
                <w:szCs w:val="14"/>
              </w:rPr>
            </w:pPr>
            <w:r w:rsidRPr="000D71B4">
              <w:rPr>
                <w:rFonts w:cs="Calibri"/>
                <w:b/>
                <w:bCs/>
                <w:spacing w:val="-1"/>
                <w:sz w:val="14"/>
                <w:szCs w:val="14"/>
              </w:rPr>
              <w:t>RANGOS</w:t>
            </w:r>
          </w:p>
          <w:p w14:paraId="23C90031" w14:textId="77777777" w:rsidR="00411013" w:rsidRPr="000D71B4" w:rsidRDefault="00411013" w:rsidP="0066084E">
            <w:pPr>
              <w:kinsoku w:val="0"/>
              <w:overflowPunct w:val="0"/>
              <w:autoSpaceDE w:val="0"/>
              <w:autoSpaceDN w:val="0"/>
              <w:adjustRightInd w:val="0"/>
              <w:spacing w:before="16" w:after="0" w:line="240" w:lineRule="auto"/>
              <w:ind w:right="11"/>
              <w:jc w:val="center"/>
              <w:rPr>
                <w:rFonts w:cs="Times New Roman"/>
                <w:sz w:val="14"/>
                <w:szCs w:val="14"/>
              </w:rPr>
            </w:pPr>
            <w:r w:rsidRPr="000D71B4">
              <w:rPr>
                <w:rFonts w:cs="Calibri"/>
                <w:b/>
                <w:bCs/>
                <w:sz w:val="14"/>
                <w:szCs w:val="14"/>
              </w:rPr>
              <w:t>%</w:t>
            </w:r>
          </w:p>
        </w:tc>
        <w:tc>
          <w:tcPr>
            <w:tcW w:w="928" w:type="dxa"/>
            <w:tcBorders>
              <w:top w:val="single" w:sz="4" w:space="0" w:color="auto"/>
              <w:left w:val="single" w:sz="4" w:space="0" w:color="auto"/>
              <w:bottom w:val="single" w:sz="4" w:space="0" w:color="auto"/>
              <w:right w:val="single" w:sz="4" w:space="0" w:color="auto"/>
            </w:tcBorders>
          </w:tcPr>
          <w:p w14:paraId="711928B8" w14:textId="77777777" w:rsidR="00411013" w:rsidRPr="000D71B4" w:rsidRDefault="00411013" w:rsidP="0066084E">
            <w:pPr>
              <w:kinsoku w:val="0"/>
              <w:overflowPunct w:val="0"/>
              <w:autoSpaceDE w:val="0"/>
              <w:autoSpaceDN w:val="0"/>
              <w:adjustRightInd w:val="0"/>
              <w:spacing w:before="0" w:after="0" w:line="240" w:lineRule="auto"/>
              <w:rPr>
                <w:rFonts w:cs="Calibri"/>
                <w:sz w:val="14"/>
                <w:szCs w:val="14"/>
              </w:rPr>
            </w:pPr>
          </w:p>
          <w:p w14:paraId="6D3C21A3" w14:textId="77777777" w:rsidR="00411013" w:rsidRPr="000D71B4" w:rsidRDefault="00411013" w:rsidP="0066084E">
            <w:pPr>
              <w:kinsoku w:val="0"/>
              <w:overflowPunct w:val="0"/>
              <w:autoSpaceDE w:val="0"/>
              <w:autoSpaceDN w:val="0"/>
              <w:adjustRightInd w:val="0"/>
              <w:spacing w:before="89" w:after="0" w:line="240" w:lineRule="auto"/>
              <w:ind w:left="1"/>
              <w:jc w:val="center"/>
              <w:rPr>
                <w:rFonts w:cs="Times New Roman"/>
                <w:sz w:val="14"/>
                <w:szCs w:val="14"/>
              </w:rPr>
            </w:pPr>
            <w:r w:rsidRPr="000D71B4">
              <w:rPr>
                <w:rFonts w:cs="Calibri"/>
                <w:b/>
                <w:bCs/>
                <w:sz w:val="14"/>
                <w:szCs w:val="14"/>
              </w:rPr>
              <w:t>%</w:t>
            </w:r>
          </w:p>
        </w:tc>
      </w:tr>
      <w:tr w:rsidR="000D71B4" w:rsidRPr="000D71B4" w14:paraId="784BEFFB" w14:textId="77777777" w:rsidTr="0066084E">
        <w:trPr>
          <w:trHeight w:hRule="exact" w:val="287"/>
        </w:trPr>
        <w:tc>
          <w:tcPr>
            <w:tcW w:w="1631" w:type="dxa"/>
            <w:vMerge w:val="restart"/>
            <w:tcBorders>
              <w:top w:val="single" w:sz="4" w:space="0" w:color="auto"/>
              <w:left w:val="single" w:sz="4" w:space="0" w:color="auto"/>
              <w:bottom w:val="single" w:sz="4" w:space="0" w:color="auto"/>
              <w:right w:val="single" w:sz="4" w:space="0" w:color="auto"/>
            </w:tcBorders>
          </w:tcPr>
          <w:p w14:paraId="4C28EB9F" w14:textId="77777777" w:rsidR="00411013" w:rsidRPr="000D71B4" w:rsidRDefault="00411013" w:rsidP="0066084E">
            <w:pPr>
              <w:kinsoku w:val="0"/>
              <w:overflowPunct w:val="0"/>
              <w:autoSpaceDE w:val="0"/>
              <w:autoSpaceDN w:val="0"/>
              <w:adjustRightInd w:val="0"/>
              <w:spacing w:before="0" w:after="0" w:line="205" w:lineRule="exact"/>
              <w:ind w:left="24"/>
              <w:rPr>
                <w:rFonts w:cs="Times New Roman"/>
                <w:sz w:val="16"/>
                <w:szCs w:val="16"/>
              </w:rPr>
            </w:pPr>
            <w:r w:rsidRPr="000D71B4">
              <w:rPr>
                <w:rFonts w:cs="Calibri"/>
                <w:spacing w:val="-1"/>
                <w:sz w:val="16"/>
                <w:szCs w:val="16"/>
              </w:rPr>
              <w:t>TEÓRICO-HUM.</w:t>
            </w:r>
          </w:p>
        </w:tc>
        <w:tc>
          <w:tcPr>
            <w:tcW w:w="1466" w:type="dxa"/>
            <w:tcBorders>
              <w:top w:val="single" w:sz="4" w:space="0" w:color="auto"/>
              <w:left w:val="single" w:sz="4" w:space="0" w:color="auto"/>
              <w:bottom w:val="single" w:sz="4" w:space="0" w:color="auto"/>
              <w:right w:val="single" w:sz="4" w:space="0" w:color="auto"/>
            </w:tcBorders>
          </w:tcPr>
          <w:p w14:paraId="58E3FE70" w14:textId="77777777" w:rsidR="00411013" w:rsidRPr="000D71B4" w:rsidRDefault="00411013" w:rsidP="0066084E">
            <w:pPr>
              <w:kinsoku w:val="0"/>
              <w:overflowPunct w:val="0"/>
              <w:autoSpaceDE w:val="0"/>
              <w:autoSpaceDN w:val="0"/>
              <w:adjustRightInd w:val="0"/>
              <w:spacing w:before="1" w:after="0" w:line="240" w:lineRule="auto"/>
              <w:ind w:left="3"/>
              <w:jc w:val="center"/>
              <w:rPr>
                <w:rFonts w:cs="Times New Roman"/>
                <w:sz w:val="16"/>
                <w:szCs w:val="16"/>
              </w:rPr>
            </w:pPr>
            <w:r w:rsidRPr="000D71B4">
              <w:rPr>
                <w:rFonts w:cs="Calibri"/>
                <w:sz w:val="16"/>
                <w:szCs w:val="16"/>
              </w:rPr>
              <w:t>6</w:t>
            </w:r>
          </w:p>
        </w:tc>
        <w:tc>
          <w:tcPr>
            <w:tcW w:w="1803" w:type="dxa"/>
            <w:tcBorders>
              <w:top w:val="single" w:sz="4" w:space="0" w:color="auto"/>
              <w:left w:val="single" w:sz="4" w:space="0" w:color="auto"/>
              <w:bottom w:val="single" w:sz="4" w:space="0" w:color="auto"/>
              <w:right w:val="single" w:sz="4" w:space="0" w:color="auto"/>
            </w:tcBorders>
          </w:tcPr>
          <w:p w14:paraId="3DA4FA0F" w14:textId="77777777" w:rsidR="00411013" w:rsidRPr="000D71B4" w:rsidRDefault="00411013" w:rsidP="0066084E">
            <w:pPr>
              <w:kinsoku w:val="0"/>
              <w:overflowPunct w:val="0"/>
              <w:autoSpaceDE w:val="0"/>
              <w:autoSpaceDN w:val="0"/>
              <w:adjustRightInd w:val="0"/>
              <w:spacing w:before="1" w:after="0" w:line="240" w:lineRule="auto"/>
              <w:ind w:left="484"/>
              <w:rPr>
                <w:rFonts w:cs="Times New Roman"/>
                <w:sz w:val="16"/>
                <w:szCs w:val="16"/>
              </w:rPr>
            </w:pPr>
            <w:r w:rsidRPr="000D71B4">
              <w:rPr>
                <w:rFonts w:cs="Calibri"/>
                <w:spacing w:val="-1"/>
                <w:sz w:val="16"/>
                <w:szCs w:val="16"/>
              </w:rPr>
              <w:t>HISTORIA</w:t>
            </w:r>
          </w:p>
        </w:tc>
        <w:tc>
          <w:tcPr>
            <w:tcW w:w="1431" w:type="dxa"/>
            <w:tcBorders>
              <w:top w:val="single" w:sz="4" w:space="0" w:color="auto"/>
              <w:left w:val="single" w:sz="4" w:space="0" w:color="auto"/>
              <w:bottom w:val="single" w:sz="4" w:space="0" w:color="auto"/>
              <w:right w:val="single" w:sz="4" w:space="0" w:color="auto"/>
            </w:tcBorders>
          </w:tcPr>
          <w:p w14:paraId="7D19F673" w14:textId="77777777" w:rsidR="00411013" w:rsidRPr="000D71B4" w:rsidRDefault="00411013" w:rsidP="0066084E">
            <w:pPr>
              <w:kinsoku w:val="0"/>
              <w:overflowPunct w:val="0"/>
              <w:autoSpaceDE w:val="0"/>
              <w:autoSpaceDN w:val="0"/>
              <w:adjustRightInd w:val="0"/>
              <w:spacing w:before="1" w:after="0" w:line="240" w:lineRule="auto"/>
              <w:jc w:val="center"/>
              <w:rPr>
                <w:rFonts w:cs="Times New Roman"/>
                <w:sz w:val="16"/>
                <w:szCs w:val="16"/>
              </w:rPr>
            </w:pPr>
            <w:r w:rsidRPr="000D71B4">
              <w:rPr>
                <w:rFonts w:cs="Calibri"/>
                <w:sz w:val="16"/>
                <w:szCs w:val="16"/>
              </w:rPr>
              <w:t>36</w:t>
            </w:r>
          </w:p>
        </w:tc>
        <w:tc>
          <w:tcPr>
            <w:tcW w:w="1421" w:type="dxa"/>
            <w:tcBorders>
              <w:top w:val="single" w:sz="4" w:space="0" w:color="auto"/>
              <w:left w:val="single" w:sz="4" w:space="0" w:color="auto"/>
              <w:bottom w:val="single" w:sz="4" w:space="0" w:color="auto"/>
              <w:right w:val="single" w:sz="4" w:space="0" w:color="auto"/>
            </w:tcBorders>
          </w:tcPr>
          <w:p w14:paraId="68109448" w14:textId="77777777" w:rsidR="00411013" w:rsidRPr="000D71B4" w:rsidRDefault="00411013" w:rsidP="0066084E">
            <w:pPr>
              <w:kinsoku w:val="0"/>
              <w:overflowPunct w:val="0"/>
              <w:autoSpaceDE w:val="0"/>
              <w:autoSpaceDN w:val="0"/>
              <w:adjustRightInd w:val="0"/>
              <w:spacing w:before="1" w:after="0" w:line="240" w:lineRule="auto"/>
              <w:ind w:right="1"/>
              <w:jc w:val="center"/>
              <w:rPr>
                <w:rFonts w:cs="Times New Roman"/>
                <w:sz w:val="16"/>
                <w:szCs w:val="16"/>
              </w:rPr>
            </w:pPr>
            <w:r w:rsidRPr="000D71B4">
              <w:rPr>
                <w:rFonts w:cs="Calibri"/>
                <w:sz w:val="16"/>
                <w:szCs w:val="16"/>
              </w:rPr>
              <w:t>10</w:t>
            </w:r>
          </w:p>
        </w:tc>
        <w:tc>
          <w:tcPr>
            <w:tcW w:w="843" w:type="dxa"/>
            <w:vMerge w:val="restart"/>
            <w:tcBorders>
              <w:top w:val="single" w:sz="4" w:space="0" w:color="auto"/>
              <w:left w:val="single" w:sz="4" w:space="0" w:color="auto"/>
              <w:bottom w:val="single" w:sz="4" w:space="0" w:color="auto"/>
              <w:right w:val="single" w:sz="4" w:space="0" w:color="auto"/>
            </w:tcBorders>
          </w:tcPr>
          <w:p w14:paraId="5F158DC2" w14:textId="77777777" w:rsidR="00411013" w:rsidRPr="000D71B4" w:rsidRDefault="00411013" w:rsidP="0066084E">
            <w:pPr>
              <w:kinsoku w:val="0"/>
              <w:overflowPunct w:val="0"/>
              <w:autoSpaceDE w:val="0"/>
              <w:autoSpaceDN w:val="0"/>
              <w:adjustRightInd w:val="0"/>
              <w:spacing w:before="0" w:after="0" w:line="205" w:lineRule="exact"/>
              <w:ind w:left="192"/>
              <w:rPr>
                <w:rFonts w:cs="Times New Roman"/>
                <w:sz w:val="16"/>
                <w:szCs w:val="16"/>
              </w:rPr>
            </w:pPr>
            <w:r w:rsidRPr="000D71B4">
              <w:rPr>
                <w:rFonts w:cs="Calibri"/>
                <w:spacing w:val="-1"/>
                <w:sz w:val="16"/>
                <w:szCs w:val="16"/>
              </w:rPr>
              <w:t>14-18</w:t>
            </w:r>
          </w:p>
        </w:tc>
        <w:tc>
          <w:tcPr>
            <w:tcW w:w="928" w:type="dxa"/>
            <w:vMerge w:val="restart"/>
            <w:tcBorders>
              <w:top w:val="single" w:sz="4" w:space="0" w:color="auto"/>
              <w:left w:val="single" w:sz="4" w:space="0" w:color="auto"/>
              <w:bottom w:val="single" w:sz="4" w:space="0" w:color="auto"/>
              <w:right w:val="single" w:sz="4" w:space="0" w:color="auto"/>
            </w:tcBorders>
          </w:tcPr>
          <w:p w14:paraId="58EC3221" w14:textId="77777777" w:rsidR="00411013" w:rsidRPr="000D71B4" w:rsidRDefault="00411013" w:rsidP="0066084E">
            <w:pPr>
              <w:kinsoku w:val="0"/>
              <w:overflowPunct w:val="0"/>
              <w:autoSpaceDE w:val="0"/>
              <w:autoSpaceDN w:val="0"/>
              <w:adjustRightInd w:val="0"/>
              <w:spacing w:before="0" w:after="0" w:line="205" w:lineRule="exact"/>
              <w:ind w:right="3"/>
              <w:jc w:val="center"/>
              <w:rPr>
                <w:rFonts w:cs="Times New Roman"/>
                <w:sz w:val="16"/>
                <w:szCs w:val="16"/>
              </w:rPr>
            </w:pPr>
            <w:r w:rsidRPr="000D71B4">
              <w:rPr>
                <w:rFonts w:cs="Calibri"/>
                <w:sz w:val="16"/>
                <w:szCs w:val="16"/>
              </w:rPr>
              <w:t>15</w:t>
            </w:r>
          </w:p>
        </w:tc>
      </w:tr>
      <w:tr w:rsidR="000D71B4" w:rsidRPr="000D71B4" w14:paraId="63A13A85" w14:textId="77777777" w:rsidTr="0066084E">
        <w:trPr>
          <w:trHeight w:hRule="exact" w:val="286"/>
        </w:trPr>
        <w:tc>
          <w:tcPr>
            <w:tcW w:w="1631" w:type="dxa"/>
            <w:vMerge/>
            <w:tcBorders>
              <w:top w:val="single" w:sz="4" w:space="0" w:color="auto"/>
              <w:left w:val="single" w:sz="4" w:space="0" w:color="auto"/>
              <w:bottom w:val="single" w:sz="4" w:space="0" w:color="auto"/>
              <w:right w:val="single" w:sz="4" w:space="0" w:color="auto"/>
            </w:tcBorders>
          </w:tcPr>
          <w:p w14:paraId="144261C7" w14:textId="77777777" w:rsidR="00411013" w:rsidRPr="000D71B4" w:rsidRDefault="00411013" w:rsidP="0066084E">
            <w:pPr>
              <w:kinsoku w:val="0"/>
              <w:overflowPunct w:val="0"/>
              <w:autoSpaceDE w:val="0"/>
              <w:autoSpaceDN w:val="0"/>
              <w:adjustRightInd w:val="0"/>
              <w:spacing w:before="0" w:after="0" w:line="205" w:lineRule="exact"/>
              <w:ind w:right="3"/>
              <w:jc w:val="center"/>
              <w:rPr>
                <w:rFonts w:cs="Times New Roman"/>
                <w:sz w:val="16"/>
                <w:szCs w:val="16"/>
              </w:rPr>
            </w:pPr>
          </w:p>
        </w:tc>
        <w:tc>
          <w:tcPr>
            <w:tcW w:w="1466" w:type="dxa"/>
            <w:tcBorders>
              <w:top w:val="single" w:sz="4" w:space="0" w:color="auto"/>
              <w:left w:val="single" w:sz="4" w:space="0" w:color="auto"/>
              <w:bottom w:val="single" w:sz="4" w:space="0" w:color="auto"/>
              <w:right w:val="single" w:sz="4" w:space="0" w:color="auto"/>
            </w:tcBorders>
          </w:tcPr>
          <w:p w14:paraId="51ADD0DB" w14:textId="77777777" w:rsidR="00411013" w:rsidRPr="000D71B4" w:rsidRDefault="00411013" w:rsidP="0066084E">
            <w:pPr>
              <w:kinsoku w:val="0"/>
              <w:overflowPunct w:val="0"/>
              <w:autoSpaceDE w:val="0"/>
              <w:autoSpaceDN w:val="0"/>
              <w:adjustRightInd w:val="0"/>
              <w:spacing w:before="15" w:after="0" w:line="240" w:lineRule="auto"/>
              <w:ind w:left="3"/>
              <w:jc w:val="center"/>
              <w:rPr>
                <w:rFonts w:cs="Times New Roman"/>
                <w:sz w:val="16"/>
                <w:szCs w:val="16"/>
              </w:rPr>
            </w:pPr>
            <w:r w:rsidRPr="000D71B4">
              <w:rPr>
                <w:rFonts w:cs="Calibri"/>
                <w:sz w:val="16"/>
                <w:szCs w:val="16"/>
              </w:rPr>
              <w:t>4</w:t>
            </w:r>
          </w:p>
        </w:tc>
        <w:tc>
          <w:tcPr>
            <w:tcW w:w="1803" w:type="dxa"/>
            <w:tcBorders>
              <w:top w:val="single" w:sz="4" w:space="0" w:color="auto"/>
              <w:left w:val="single" w:sz="4" w:space="0" w:color="auto"/>
              <w:bottom w:val="single" w:sz="4" w:space="0" w:color="auto"/>
              <w:right w:val="single" w:sz="4" w:space="0" w:color="auto"/>
            </w:tcBorders>
          </w:tcPr>
          <w:p w14:paraId="143238EE" w14:textId="77777777" w:rsidR="00411013" w:rsidRPr="000D71B4" w:rsidRDefault="00411013" w:rsidP="0066084E">
            <w:pPr>
              <w:kinsoku w:val="0"/>
              <w:overflowPunct w:val="0"/>
              <w:autoSpaceDE w:val="0"/>
              <w:autoSpaceDN w:val="0"/>
              <w:adjustRightInd w:val="0"/>
              <w:spacing w:before="15" w:after="0" w:line="240" w:lineRule="auto"/>
              <w:ind w:left="571"/>
              <w:rPr>
                <w:rFonts w:cs="Times New Roman"/>
                <w:sz w:val="16"/>
                <w:szCs w:val="16"/>
              </w:rPr>
            </w:pPr>
            <w:r w:rsidRPr="000D71B4">
              <w:rPr>
                <w:rFonts w:cs="Calibri"/>
                <w:spacing w:val="-1"/>
                <w:sz w:val="16"/>
                <w:szCs w:val="16"/>
              </w:rPr>
              <w:t>TEORÍA</w:t>
            </w:r>
          </w:p>
        </w:tc>
        <w:tc>
          <w:tcPr>
            <w:tcW w:w="1431" w:type="dxa"/>
            <w:tcBorders>
              <w:top w:val="single" w:sz="4" w:space="0" w:color="auto"/>
              <w:left w:val="single" w:sz="4" w:space="0" w:color="auto"/>
              <w:bottom w:val="single" w:sz="4" w:space="0" w:color="auto"/>
              <w:right w:val="single" w:sz="4" w:space="0" w:color="auto"/>
            </w:tcBorders>
          </w:tcPr>
          <w:p w14:paraId="65BEADFE" w14:textId="77777777" w:rsidR="00411013" w:rsidRPr="000D71B4" w:rsidRDefault="00411013" w:rsidP="0066084E">
            <w:pPr>
              <w:kinsoku w:val="0"/>
              <w:overflowPunct w:val="0"/>
              <w:autoSpaceDE w:val="0"/>
              <w:autoSpaceDN w:val="0"/>
              <w:adjustRightInd w:val="0"/>
              <w:spacing w:before="15" w:after="0" w:line="240" w:lineRule="auto"/>
              <w:jc w:val="center"/>
              <w:rPr>
                <w:rFonts w:cs="Times New Roman"/>
                <w:sz w:val="16"/>
                <w:szCs w:val="16"/>
              </w:rPr>
            </w:pPr>
            <w:r w:rsidRPr="000D71B4">
              <w:rPr>
                <w:rFonts w:cs="Calibri"/>
                <w:sz w:val="16"/>
                <w:szCs w:val="16"/>
              </w:rPr>
              <w:t>24</w:t>
            </w:r>
          </w:p>
        </w:tc>
        <w:tc>
          <w:tcPr>
            <w:tcW w:w="1421" w:type="dxa"/>
            <w:tcBorders>
              <w:top w:val="single" w:sz="4" w:space="0" w:color="auto"/>
              <w:left w:val="single" w:sz="4" w:space="0" w:color="auto"/>
              <w:bottom w:val="single" w:sz="4" w:space="0" w:color="auto"/>
              <w:right w:val="single" w:sz="4" w:space="0" w:color="auto"/>
            </w:tcBorders>
          </w:tcPr>
          <w:p w14:paraId="5F25D791" w14:textId="77777777" w:rsidR="00411013" w:rsidRPr="000D71B4" w:rsidRDefault="00411013" w:rsidP="0066084E">
            <w:pPr>
              <w:kinsoku w:val="0"/>
              <w:overflowPunct w:val="0"/>
              <w:autoSpaceDE w:val="0"/>
              <w:autoSpaceDN w:val="0"/>
              <w:adjustRightInd w:val="0"/>
              <w:spacing w:before="15" w:after="0" w:line="240" w:lineRule="auto"/>
              <w:ind w:left="8"/>
              <w:jc w:val="center"/>
              <w:rPr>
                <w:rFonts w:cs="Times New Roman"/>
                <w:sz w:val="16"/>
                <w:szCs w:val="16"/>
              </w:rPr>
            </w:pPr>
            <w:r w:rsidRPr="000D71B4">
              <w:rPr>
                <w:rFonts w:cs="Calibri"/>
                <w:sz w:val="16"/>
                <w:szCs w:val="16"/>
              </w:rPr>
              <w:t>6</w:t>
            </w:r>
          </w:p>
        </w:tc>
        <w:tc>
          <w:tcPr>
            <w:tcW w:w="843" w:type="dxa"/>
            <w:vMerge/>
            <w:tcBorders>
              <w:top w:val="single" w:sz="4" w:space="0" w:color="auto"/>
              <w:left w:val="single" w:sz="4" w:space="0" w:color="auto"/>
              <w:bottom w:val="single" w:sz="4" w:space="0" w:color="auto"/>
              <w:right w:val="single" w:sz="4" w:space="0" w:color="auto"/>
            </w:tcBorders>
          </w:tcPr>
          <w:p w14:paraId="49CBBDE7" w14:textId="77777777" w:rsidR="00411013" w:rsidRPr="000D71B4" w:rsidRDefault="00411013" w:rsidP="0066084E">
            <w:pPr>
              <w:kinsoku w:val="0"/>
              <w:overflowPunct w:val="0"/>
              <w:autoSpaceDE w:val="0"/>
              <w:autoSpaceDN w:val="0"/>
              <w:adjustRightInd w:val="0"/>
              <w:spacing w:before="15" w:after="0" w:line="240" w:lineRule="auto"/>
              <w:ind w:left="8"/>
              <w:jc w:val="center"/>
              <w:rPr>
                <w:rFonts w:cs="Times New Roman"/>
                <w:sz w:val="16"/>
                <w:szCs w:val="16"/>
              </w:rPr>
            </w:pPr>
          </w:p>
        </w:tc>
        <w:tc>
          <w:tcPr>
            <w:tcW w:w="928" w:type="dxa"/>
            <w:vMerge/>
            <w:tcBorders>
              <w:top w:val="single" w:sz="4" w:space="0" w:color="auto"/>
              <w:left w:val="single" w:sz="4" w:space="0" w:color="auto"/>
              <w:bottom w:val="single" w:sz="4" w:space="0" w:color="auto"/>
              <w:right w:val="single" w:sz="4" w:space="0" w:color="auto"/>
            </w:tcBorders>
          </w:tcPr>
          <w:p w14:paraId="284113CC" w14:textId="77777777" w:rsidR="00411013" w:rsidRPr="000D71B4" w:rsidRDefault="00411013" w:rsidP="0066084E">
            <w:pPr>
              <w:kinsoku w:val="0"/>
              <w:overflowPunct w:val="0"/>
              <w:autoSpaceDE w:val="0"/>
              <w:autoSpaceDN w:val="0"/>
              <w:adjustRightInd w:val="0"/>
              <w:spacing w:before="15" w:after="0" w:line="240" w:lineRule="auto"/>
              <w:ind w:left="8"/>
              <w:jc w:val="center"/>
              <w:rPr>
                <w:rFonts w:cs="Times New Roman"/>
                <w:sz w:val="16"/>
                <w:szCs w:val="16"/>
              </w:rPr>
            </w:pPr>
          </w:p>
        </w:tc>
      </w:tr>
      <w:tr w:rsidR="000D71B4" w:rsidRPr="000D71B4" w14:paraId="71AE3519" w14:textId="77777777" w:rsidTr="0066084E">
        <w:trPr>
          <w:trHeight w:hRule="exact" w:val="286"/>
        </w:trPr>
        <w:tc>
          <w:tcPr>
            <w:tcW w:w="1631" w:type="dxa"/>
            <w:tcBorders>
              <w:top w:val="single" w:sz="4" w:space="0" w:color="auto"/>
              <w:left w:val="single" w:sz="4" w:space="0" w:color="auto"/>
              <w:bottom w:val="single" w:sz="4" w:space="0" w:color="auto"/>
              <w:right w:val="single" w:sz="4" w:space="0" w:color="auto"/>
            </w:tcBorders>
          </w:tcPr>
          <w:p w14:paraId="3B4EF01C" w14:textId="77777777" w:rsidR="00411013" w:rsidRPr="000D71B4" w:rsidRDefault="00411013" w:rsidP="0066084E">
            <w:pPr>
              <w:kinsoku w:val="0"/>
              <w:overflowPunct w:val="0"/>
              <w:autoSpaceDE w:val="0"/>
              <w:autoSpaceDN w:val="0"/>
              <w:adjustRightInd w:val="0"/>
              <w:spacing w:before="22" w:after="0" w:line="219" w:lineRule="exact"/>
              <w:ind w:left="24"/>
              <w:rPr>
                <w:rFonts w:cs="Times New Roman"/>
                <w:sz w:val="16"/>
                <w:szCs w:val="16"/>
              </w:rPr>
            </w:pPr>
            <w:r w:rsidRPr="000D71B4">
              <w:rPr>
                <w:rFonts w:cs="Calibri"/>
                <w:spacing w:val="-1"/>
                <w:sz w:val="16"/>
                <w:szCs w:val="16"/>
              </w:rPr>
              <w:t>URBANISMO</w:t>
            </w:r>
          </w:p>
        </w:tc>
        <w:tc>
          <w:tcPr>
            <w:tcW w:w="1466" w:type="dxa"/>
            <w:tcBorders>
              <w:top w:val="single" w:sz="4" w:space="0" w:color="auto"/>
              <w:left w:val="single" w:sz="4" w:space="0" w:color="auto"/>
              <w:bottom w:val="single" w:sz="4" w:space="0" w:color="auto"/>
              <w:right w:val="single" w:sz="4" w:space="0" w:color="auto"/>
            </w:tcBorders>
          </w:tcPr>
          <w:p w14:paraId="5E5E3C4F" w14:textId="77777777" w:rsidR="00411013" w:rsidRPr="000D71B4" w:rsidRDefault="00411013" w:rsidP="0066084E">
            <w:pPr>
              <w:kinsoku w:val="0"/>
              <w:overflowPunct w:val="0"/>
              <w:autoSpaceDE w:val="0"/>
              <w:autoSpaceDN w:val="0"/>
              <w:adjustRightInd w:val="0"/>
              <w:spacing w:before="1" w:after="0" w:line="240" w:lineRule="auto"/>
              <w:ind w:left="3"/>
              <w:jc w:val="center"/>
              <w:rPr>
                <w:rFonts w:cs="Times New Roman"/>
                <w:sz w:val="16"/>
                <w:szCs w:val="16"/>
              </w:rPr>
            </w:pPr>
            <w:r w:rsidRPr="000D71B4">
              <w:rPr>
                <w:rFonts w:cs="Calibri"/>
                <w:sz w:val="16"/>
                <w:szCs w:val="16"/>
              </w:rPr>
              <w:t>4</w:t>
            </w:r>
          </w:p>
        </w:tc>
        <w:tc>
          <w:tcPr>
            <w:tcW w:w="1803" w:type="dxa"/>
            <w:tcBorders>
              <w:top w:val="single" w:sz="4" w:space="0" w:color="auto"/>
              <w:left w:val="single" w:sz="4" w:space="0" w:color="auto"/>
              <w:bottom w:val="single" w:sz="4" w:space="0" w:color="auto"/>
              <w:right w:val="single" w:sz="4" w:space="0" w:color="auto"/>
            </w:tcBorders>
          </w:tcPr>
          <w:p w14:paraId="603C903E" w14:textId="77777777" w:rsidR="00411013" w:rsidRPr="000D71B4" w:rsidRDefault="00411013" w:rsidP="0066084E">
            <w:pPr>
              <w:kinsoku w:val="0"/>
              <w:overflowPunct w:val="0"/>
              <w:autoSpaceDE w:val="0"/>
              <w:autoSpaceDN w:val="0"/>
              <w:adjustRightInd w:val="0"/>
              <w:spacing w:before="1" w:after="0" w:line="240" w:lineRule="auto"/>
              <w:ind w:left="371"/>
              <w:rPr>
                <w:rFonts w:cs="Times New Roman"/>
                <w:sz w:val="16"/>
                <w:szCs w:val="16"/>
              </w:rPr>
            </w:pPr>
            <w:r w:rsidRPr="000D71B4">
              <w:rPr>
                <w:rFonts w:cs="Calibri"/>
                <w:spacing w:val="-1"/>
                <w:sz w:val="16"/>
                <w:szCs w:val="16"/>
              </w:rPr>
              <w:t>URBANISMO</w:t>
            </w:r>
          </w:p>
        </w:tc>
        <w:tc>
          <w:tcPr>
            <w:tcW w:w="1431" w:type="dxa"/>
            <w:tcBorders>
              <w:top w:val="single" w:sz="4" w:space="0" w:color="auto"/>
              <w:left w:val="single" w:sz="4" w:space="0" w:color="auto"/>
              <w:bottom w:val="single" w:sz="4" w:space="0" w:color="auto"/>
              <w:right w:val="single" w:sz="4" w:space="0" w:color="auto"/>
            </w:tcBorders>
          </w:tcPr>
          <w:p w14:paraId="0E7689CC" w14:textId="77777777" w:rsidR="00411013" w:rsidRPr="000D71B4" w:rsidRDefault="00411013" w:rsidP="0066084E">
            <w:pPr>
              <w:kinsoku w:val="0"/>
              <w:overflowPunct w:val="0"/>
              <w:autoSpaceDE w:val="0"/>
              <w:autoSpaceDN w:val="0"/>
              <w:adjustRightInd w:val="0"/>
              <w:spacing w:before="1" w:after="0" w:line="240" w:lineRule="auto"/>
              <w:jc w:val="center"/>
              <w:rPr>
                <w:rFonts w:cs="Times New Roman"/>
                <w:sz w:val="16"/>
                <w:szCs w:val="16"/>
              </w:rPr>
            </w:pPr>
            <w:r w:rsidRPr="000D71B4">
              <w:rPr>
                <w:rFonts w:cs="Calibri"/>
                <w:sz w:val="16"/>
                <w:szCs w:val="16"/>
              </w:rPr>
              <w:t>24</w:t>
            </w:r>
          </w:p>
        </w:tc>
        <w:tc>
          <w:tcPr>
            <w:tcW w:w="1421" w:type="dxa"/>
            <w:tcBorders>
              <w:top w:val="single" w:sz="4" w:space="0" w:color="auto"/>
              <w:left w:val="single" w:sz="4" w:space="0" w:color="auto"/>
              <w:bottom w:val="single" w:sz="4" w:space="0" w:color="auto"/>
              <w:right w:val="single" w:sz="4" w:space="0" w:color="auto"/>
            </w:tcBorders>
          </w:tcPr>
          <w:p w14:paraId="74910078" w14:textId="77777777" w:rsidR="00411013" w:rsidRPr="000D71B4" w:rsidRDefault="00411013" w:rsidP="0066084E">
            <w:pPr>
              <w:kinsoku w:val="0"/>
              <w:overflowPunct w:val="0"/>
              <w:autoSpaceDE w:val="0"/>
              <w:autoSpaceDN w:val="0"/>
              <w:adjustRightInd w:val="0"/>
              <w:spacing w:before="1" w:after="0" w:line="240" w:lineRule="auto"/>
              <w:ind w:left="8"/>
              <w:jc w:val="center"/>
              <w:rPr>
                <w:rFonts w:cs="Times New Roman"/>
                <w:sz w:val="16"/>
                <w:szCs w:val="16"/>
              </w:rPr>
            </w:pPr>
            <w:r w:rsidRPr="000D71B4">
              <w:rPr>
                <w:rFonts w:cs="Calibri"/>
                <w:sz w:val="16"/>
                <w:szCs w:val="16"/>
              </w:rPr>
              <w:t>6</w:t>
            </w:r>
          </w:p>
        </w:tc>
        <w:tc>
          <w:tcPr>
            <w:tcW w:w="843" w:type="dxa"/>
            <w:tcBorders>
              <w:top w:val="single" w:sz="4" w:space="0" w:color="auto"/>
              <w:left w:val="single" w:sz="4" w:space="0" w:color="auto"/>
              <w:bottom w:val="single" w:sz="4" w:space="0" w:color="auto"/>
              <w:right w:val="single" w:sz="4" w:space="0" w:color="auto"/>
            </w:tcBorders>
          </w:tcPr>
          <w:p w14:paraId="79CBDF9F" w14:textId="77777777" w:rsidR="00411013" w:rsidRPr="000D71B4" w:rsidRDefault="00411013" w:rsidP="0066084E">
            <w:pPr>
              <w:kinsoku w:val="0"/>
              <w:overflowPunct w:val="0"/>
              <w:autoSpaceDE w:val="0"/>
              <w:autoSpaceDN w:val="0"/>
              <w:adjustRightInd w:val="0"/>
              <w:spacing w:before="22" w:after="0" w:line="219" w:lineRule="exact"/>
              <w:ind w:left="202"/>
              <w:rPr>
                <w:rFonts w:cs="Times New Roman"/>
                <w:sz w:val="16"/>
                <w:szCs w:val="16"/>
              </w:rPr>
            </w:pPr>
            <w:r w:rsidRPr="000D71B4">
              <w:rPr>
                <w:rFonts w:cs="Calibri"/>
                <w:spacing w:val="-1"/>
                <w:sz w:val="16"/>
                <w:szCs w:val="16"/>
              </w:rPr>
              <w:t>8-10</w:t>
            </w:r>
          </w:p>
        </w:tc>
        <w:tc>
          <w:tcPr>
            <w:tcW w:w="928" w:type="dxa"/>
            <w:tcBorders>
              <w:top w:val="single" w:sz="4" w:space="0" w:color="auto"/>
              <w:left w:val="single" w:sz="4" w:space="0" w:color="auto"/>
              <w:bottom w:val="single" w:sz="4" w:space="0" w:color="auto"/>
              <w:right w:val="single" w:sz="4" w:space="0" w:color="auto"/>
            </w:tcBorders>
          </w:tcPr>
          <w:p w14:paraId="1D4EC37C" w14:textId="77777777" w:rsidR="00411013" w:rsidRPr="000D71B4" w:rsidRDefault="00411013" w:rsidP="0066084E">
            <w:pPr>
              <w:kinsoku w:val="0"/>
              <w:overflowPunct w:val="0"/>
              <w:autoSpaceDE w:val="0"/>
              <w:autoSpaceDN w:val="0"/>
              <w:adjustRightInd w:val="0"/>
              <w:spacing w:before="22" w:after="0" w:line="219" w:lineRule="exact"/>
              <w:ind w:left="3"/>
              <w:jc w:val="center"/>
              <w:rPr>
                <w:rFonts w:cs="Times New Roman"/>
                <w:sz w:val="16"/>
                <w:szCs w:val="16"/>
              </w:rPr>
            </w:pPr>
            <w:r w:rsidRPr="000D71B4">
              <w:rPr>
                <w:rFonts w:cs="Calibri"/>
                <w:sz w:val="16"/>
                <w:szCs w:val="16"/>
              </w:rPr>
              <w:t>8</w:t>
            </w:r>
          </w:p>
        </w:tc>
      </w:tr>
      <w:tr w:rsidR="000D71B4" w:rsidRPr="000D71B4" w14:paraId="6567ADEE" w14:textId="77777777" w:rsidTr="0066084E">
        <w:trPr>
          <w:trHeight w:hRule="exact" w:val="287"/>
        </w:trPr>
        <w:tc>
          <w:tcPr>
            <w:tcW w:w="1631" w:type="dxa"/>
            <w:vMerge w:val="restart"/>
            <w:tcBorders>
              <w:top w:val="single" w:sz="4" w:space="0" w:color="auto"/>
              <w:left w:val="single" w:sz="4" w:space="0" w:color="auto"/>
              <w:bottom w:val="single" w:sz="4" w:space="0" w:color="auto"/>
              <w:right w:val="single" w:sz="4" w:space="0" w:color="auto"/>
            </w:tcBorders>
          </w:tcPr>
          <w:p w14:paraId="4338041B" w14:textId="77777777" w:rsidR="00411013" w:rsidRPr="000D71B4" w:rsidRDefault="00411013" w:rsidP="0066084E">
            <w:pPr>
              <w:kinsoku w:val="0"/>
              <w:overflowPunct w:val="0"/>
              <w:autoSpaceDE w:val="0"/>
              <w:autoSpaceDN w:val="0"/>
              <w:adjustRightInd w:val="0"/>
              <w:spacing w:before="0" w:after="0" w:line="203" w:lineRule="exact"/>
              <w:ind w:left="24"/>
              <w:rPr>
                <w:rFonts w:cs="Times New Roman"/>
                <w:sz w:val="16"/>
                <w:szCs w:val="16"/>
              </w:rPr>
            </w:pPr>
            <w:r w:rsidRPr="000D71B4">
              <w:rPr>
                <w:rFonts w:cs="Calibri"/>
                <w:spacing w:val="-1"/>
                <w:sz w:val="16"/>
                <w:szCs w:val="16"/>
              </w:rPr>
              <w:t>AUXILIARES</w:t>
            </w:r>
          </w:p>
        </w:tc>
        <w:tc>
          <w:tcPr>
            <w:tcW w:w="1466" w:type="dxa"/>
            <w:tcBorders>
              <w:top w:val="single" w:sz="4" w:space="0" w:color="auto"/>
              <w:left w:val="single" w:sz="4" w:space="0" w:color="auto"/>
              <w:bottom w:val="single" w:sz="4" w:space="0" w:color="auto"/>
              <w:right w:val="single" w:sz="4" w:space="0" w:color="auto"/>
            </w:tcBorders>
          </w:tcPr>
          <w:p w14:paraId="57025BBF" w14:textId="77777777" w:rsidR="00411013" w:rsidRPr="000D71B4" w:rsidRDefault="00411013" w:rsidP="0066084E">
            <w:pPr>
              <w:kinsoku w:val="0"/>
              <w:overflowPunct w:val="0"/>
              <w:autoSpaceDE w:val="0"/>
              <w:autoSpaceDN w:val="0"/>
              <w:adjustRightInd w:val="0"/>
              <w:spacing w:before="3" w:after="0" w:line="240" w:lineRule="auto"/>
              <w:ind w:left="3"/>
              <w:jc w:val="center"/>
              <w:rPr>
                <w:rFonts w:cs="Times New Roman"/>
                <w:sz w:val="16"/>
                <w:szCs w:val="16"/>
              </w:rPr>
            </w:pPr>
            <w:r w:rsidRPr="000D71B4">
              <w:rPr>
                <w:rFonts w:cs="Calibri"/>
                <w:sz w:val="16"/>
                <w:szCs w:val="16"/>
              </w:rPr>
              <w:t>2</w:t>
            </w:r>
          </w:p>
        </w:tc>
        <w:tc>
          <w:tcPr>
            <w:tcW w:w="1803" w:type="dxa"/>
            <w:tcBorders>
              <w:top w:val="single" w:sz="4" w:space="0" w:color="auto"/>
              <w:left w:val="single" w:sz="4" w:space="0" w:color="auto"/>
              <w:bottom w:val="single" w:sz="4" w:space="0" w:color="auto"/>
              <w:right w:val="single" w:sz="4" w:space="0" w:color="auto"/>
            </w:tcBorders>
          </w:tcPr>
          <w:p w14:paraId="1086835C" w14:textId="77777777" w:rsidR="00411013" w:rsidRPr="000D71B4" w:rsidRDefault="00411013" w:rsidP="0066084E">
            <w:pPr>
              <w:kinsoku w:val="0"/>
              <w:overflowPunct w:val="0"/>
              <w:autoSpaceDE w:val="0"/>
              <w:autoSpaceDN w:val="0"/>
              <w:adjustRightInd w:val="0"/>
              <w:spacing w:before="3" w:after="0" w:line="240" w:lineRule="auto"/>
              <w:ind w:left="374"/>
              <w:rPr>
                <w:rFonts w:cs="Times New Roman"/>
                <w:sz w:val="16"/>
                <w:szCs w:val="16"/>
              </w:rPr>
            </w:pPr>
            <w:r w:rsidRPr="000D71B4">
              <w:rPr>
                <w:rFonts w:cs="Calibri"/>
                <w:spacing w:val="-1"/>
                <w:sz w:val="16"/>
                <w:szCs w:val="16"/>
              </w:rPr>
              <w:t>GEOMETRÍA</w:t>
            </w:r>
          </w:p>
        </w:tc>
        <w:tc>
          <w:tcPr>
            <w:tcW w:w="1431" w:type="dxa"/>
            <w:tcBorders>
              <w:top w:val="single" w:sz="4" w:space="0" w:color="auto"/>
              <w:left w:val="single" w:sz="4" w:space="0" w:color="auto"/>
              <w:bottom w:val="single" w:sz="4" w:space="0" w:color="auto"/>
              <w:right w:val="single" w:sz="4" w:space="0" w:color="auto"/>
            </w:tcBorders>
          </w:tcPr>
          <w:p w14:paraId="136A1327" w14:textId="77777777" w:rsidR="00411013" w:rsidRPr="000D71B4" w:rsidRDefault="00411013" w:rsidP="0066084E">
            <w:pPr>
              <w:kinsoku w:val="0"/>
              <w:overflowPunct w:val="0"/>
              <w:autoSpaceDE w:val="0"/>
              <w:autoSpaceDN w:val="0"/>
              <w:adjustRightInd w:val="0"/>
              <w:spacing w:before="3" w:after="0" w:line="240" w:lineRule="auto"/>
              <w:jc w:val="center"/>
              <w:rPr>
                <w:rFonts w:cs="Times New Roman"/>
                <w:sz w:val="16"/>
                <w:szCs w:val="16"/>
              </w:rPr>
            </w:pPr>
            <w:r w:rsidRPr="000D71B4">
              <w:rPr>
                <w:rFonts w:cs="Calibri"/>
                <w:sz w:val="16"/>
                <w:szCs w:val="16"/>
              </w:rPr>
              <w:t>16</w:t>
            </w:r>
          </w:p>
        </w:tc>
        <w:tc>
          <w:tcPr>
            <w:tcW w:w="1421" w:type="dxa"/>
            <w:tcBorders>
              <w:top w:val="single" w:sz="4" w:space="0" w:color="auto"/>
              <w:left w:val="single" w:sz="4" w:space="0" w:color="auto"/>
              <w:bottom w:val="single" w:sz="4" w:space="0" w:color="auto"/>
              <w:right w:val="single" w:sz="4" w:space="0" w:color="auto"/>
            </w:tcBorders>
          </w:tcPr>
          <w:p w14:paraId="676D7185" w14:textId="77777777" w:rsidR="00411013" w:rsidRPr="000D71B4" w:rsidRDefault="00411013" w:rsidP="0066084E">
            <w:pPr>
              <w:kinsoku w:val="0"/>
              <w:overflowPunct w:val="0"/>
              <w:autoSpaceDE w:val="0"/>
              <w:autoSpaceDN w:val="0"/>
              <w:adjustRightInd w:val="0"/>
              <w:spacing w:before="3" w:after="0" w:line="240" w:lineRule="auto"/>
              <w:ind w:left="8"/>
              <w:jc w:val="center"/>
              <w:rPr>
                <w:rFonts w:cs="Times New Roman"/>
                <w:sz w:val="16"/>
                <w:szCs w:val="16"/>
              </w:rPr>
            </w:pPr>
            <w:r w:rsidRPr="000D71B4">
              <w:rPr>
                <w:rFonts w:cs="Calibri"/>
                <w:sz w:val="16"/>
                <w:szCs w:val="16"/>
              </w:rPr>
              <w:t>4</w:t>
            </w:r>
          </w:p>
        </w:tc>
        <w:tc>
          <w:tcPr>
            <w:tcW w:w="843" w:type="dxa"/>
            <w:vMerge w:val="restart"/>
            <w:tcBorders>
              <w:top w:val="single" w:sz="4" w:space="0" w:color="auto"/>
              <w:left w:val="single" w:sz="4" w:space="0" w:color="auto"/>
              <w:bottom w:val="single" w:sz="4" w:space="0" w:color="auto"/>
              <w:right w:val="single" w:sz="4" w:space="0" w:color="auto"/>
            </w:tcBorders>
          </w:tcPr>
          <w:p w14:paraId="6CA8D78D" w14:textId="77777777" w:rsidR="00411013" w:rsidRPr="000D71B4" w:rsidRDefault="00411013" w:rsidP="0066084E">
            <w:pPr>
              <w:autoSpaceDE w:val="0"/>
              <w:autoSpaceDN w:val="0"/>
              <w:adjustRightInd w:val="0"/>
              <w:spacing w:before="0" w:after="0" w:line="240" w:lineRule="auto"/>
              <w:rPr>
                <w:rFonts w:cs="Times New Roman"/>
                <w:sz w:val="16"/>
                <w:szCs w:val="16"/>
              </w:rPr>
            </w:pPr>
          </w:p>
        </w:tc>
        <w:tc>
          <w:tcPr>
            <w:tcW w:w="928" w:type="dxa"/>
            <w:vMerge w:val="restart"/>
            <w:tcBorders>
              <w:top w:val="single" w:sz="4" w:space="0" w:color="auto"/>
              <w:left w:val="single" w:sz="4" w:space="0" w:color="auto"/>
              <w:bottom w:val="single" w:sz="4" w:space="0" w:color="auto"/>
              <w:right w:val="single" w:sz="4" w:space="0" w:color="auto"/>
            </w:tcBorders>
          </w:tcPr>
          <w:p w14:paraId="24622D11" w14:textId="77777777" w:rsidR="00411013" w:rsidRPr="000D71B4" w:rsidRDefault="00411013" w:rsidP="0066084E">
            <w:pPr>
              <w:kinsoku w:val="0"/>
              <w:overflowPunct w:val="0"/>
              <w:autoSpaceDE w:val="0"/>
              <w:autoSpaceDN w:val="0"/>
              <w:adjustRightInd w:val="0"/>
              <w:spacing w:before="0" w:after="0" w:line="203" w:lineRule="exact"/>
              <w:ind w:right="3"/>
              <w:jc w:val="center"/>
              <w:rPr>
                <w:rFonts w:cs="Times New Roman"/>
                <w:sz w:val="16"/>
                <w:szCs w:val="16"/>
              </w:rPr>
            </w:pPr>
            <w:r w:rsidRPr="000D71B4">
              <w:rPr>
                <w:rFonts w:cs="Calibri"/>
                <w:sz w:val="16"/>
                <w:szCs w:val="16"/>
              </w:rPr>
              <w:t>10</w:t>
            </w:r>
          </w:p>
        </w:tc>
      </w:tr>
      <w:tr w:rsidR="000D71B4" w:rsidRPr="000D71B4" w14:paraId="728F1454" w14:textId="77777777" w:rsidTr="0066084E">
        <w:trPr>
          <w:trHeight w:hRule="exact" w:val="268"/>
        </w:trPr>
        <w:tc>
          <w:tcPr>
            <w:tcW w:w="1631" w:type="dxa"/>
            <w:vMerge/>
            <w:tcBorders>
              <w:top w:val="single" w:sz="4" w:space="0" w:color="auto"/>
              <w:left w:val="single" w:sz="4" w:space="0" w:color="auto"/>
              <w:bottom w:val="single" w:sz="4" w:space="0" w:color="auto"/>
              <w:right w:val="single" w:sz="4" w:space="0" w:color="auto"/>
            </w:tcBorders>
          </w:tcPr>
          <w:p w14:paraId="55886B9C" w14:textId="77777777" w:rsidR="00411013" w:rsidRPr="000D71B4" w:rsidRDefault="00411013" w:rsidP="0066084E">
            <w:pPr>
              <w:kinsoku w:val="0"/>
              <w:overflowPunct w:val="0"/>
              <w:autoSpaceDE w:val="0"/>
              <w:autoSpaceDN w:val="0"/>
              <w:adjustRightInd w:val="0"/>
              <w:spacing w:before="0" w:after="0" w:line="203" w:lineRule="exact"/>
              <w:ind w:right="3"/>
              <w:jc w:val="center"/>
              <w:rPr>
                <w:rFonts w:cs="Times New Roman"/>
                <w:sz w:val="16"/>
                <w:szCs w:val="16"/>
              </w:rPr>
            </w:pPr>
          </w:p>
        </w:tc>
        <w:tc>
          <w:tcPr>
            <w:tcW w:w="1466" w:type="dxa"/>
            <w:tcBorders>
              <w:top w:val="single" w:sz="4" w:space="0" w:color="auto"/>
              <w:left w:val="single" w:sz="4" w:space="0" w:color="auto"/>
              <w:bottom w:val="single" w:sz="4" w:space="0" w:color="auto"/>
              <w:right w:val="single" w:sz="4" w:space="0" w:color="auto"/>
            </w:tcBorders>
          </w:tcPr>
          <w:p w14:paraId="6D952BF1" w14:textId="77777777" w:rsidR="00411013" w:rsidRPr="000D71B4" w:rsidRDefault="00411013" w:rsidP="0066084E">
            <w:pPr>
              <w:kinsoku w:val="0"/>
              <w:overflowPunct w:val="0"/>
              <w:autoSpaceDE w:val="0"/>
              <w:autoSpaceDN w:val="0"/>
              <w:adjustRightInd w:val="0"/>
              <w:spacing w:before="16" w:after="0" w:line="240" w:lineRule="auto"/>
              <w:ind w:left="3"/>
              <w:jc w:val="center"/>
              <w:rPr>
                <w:rFonts w:cs="Times New Roman"/>
                <w:sz w:val="16"/>
                <w:szCs w:val="16"/>
              </w:rPr>
            </w:pPr>
            <w:r w:rsidRPr="000D71B4">
              <w:rPr>
                <w:rFonts w:cs="Calibri"/>
                <w:sz w:val="16"/>
                <w:szCs w:val="16"/>
              </w:rPr>
              <w:t>4</w:t>
            </w:r>
          </w:p>
        </w:tc>
        <w:tc>
          <w:tcPr>
            <w:tcW w:w="1803" w:type="dxa"/>
            <w:tcBorders>
              <w:top w:val="single" w:sz="4" w:space="0" w:color="auto"/>
              <w:left w:val="single" w:sz="4" w:space="0" w:color="auto"/>
              <w:bottom w:val="single" w:sz="4" w:space="0" w:color="auto"/>
              <w:right w:val="single" w:sz="4" w:space="0" w:color="auto"/>
            </w:tcBorders>
          </w:tcPr>
          <w:p w14:paraId="0EC3A873" w14:textId="77777777" w:rsidR="00411013" w:rsidRPr="000D71B4" w:rsidRDefault="00411013" w:rsidP="0066084E">
            <w:pPr>
              <w:kinsoku w:val="0"/>
              <w:overflowPunct w:val="0"/>
              <w:autoSpaceDE w:val="0"/>
              <w:autoSpaceDN w:val="0"/>
              <w:adjustRightInd w:val="0"/>
              <w:spacing w:before="16" w:after="0" w:line="240" w:lineRule="auto"/>
              <w:ind w:left="326"/>
              <w:rPr>
                <w:rFonts w:cs="Times New Roman"/>
                <w:sz w:val="16"/>
                <w:szCs w:val="16"/>
              </w:rPr>
            </w:pPr>
            <w:r w:rsidRPr="000D71B4">
              <w:rPr>
                <w:rFonts w:cs="Calibri"/>
                <w:sz w:val="16"/>
                <w:szCs w:val="16"/>
              </w:rPr>
              <w:t>TEC.</w:t>
            </w:r>
            <w:r w:rsidRPr="000D71B4">
              <w:rPr>
                <w:rFonts w:cs="Calibri"/>
                <w:spacing w:val="-1"/>
                <w:sz w:val="16"/>
                <w:szCs w:val="16"/>
              </w:rPr>
              <w:t>DEREP.</w:t>
            </w:r>
          </w:p>
        </w:tc>
        <w:tc>
          <w:tcPr>
            <w:tcW w:w="1431" w:type="dxa"/>
            <w:tcBorders>
              <w:top w:val="single" w:sz="4" w:space="0" w:color="auto"/>
              <w:left w:val="single" w:sz="4" w:space="0" w:color="auto"/>
              <w:bottom w:val="single" w:sz="4" w:space="0" w:color="auto"/>
              <w:right w:val="single" w:sz="4" w:space="0" w:color="auto"/>
            </w:tcBorders>
          </w:tcPr>
          <w:p w14:paraId="03220CD6" w14:textId="77777777" w:rsidR="00411013" w:rsidRPr="000D71B4" w:rsidRDefault="00411013" w:rsidP="0066084E">
            <w:pPr>
              <w:kinsoku w:val="0"/>
              <w:overflowPunct w:val="0"/>
              <w:autoSpaceDE w:val="0"/>
              <w:autoSpaceDN w:val="0"/>
              <w:adjustRightInd w:val="0"/>
              <w:spacing w:before="16" w:after="0" w:line="240" w:lineRule="auto"/>
              <w:jc w:val="center"/>
              <w:rPr>
                <w:rFonts w:cs="Times New Roman"/>
                <w:sz w:val="16"/>
                <w:szCs w:val="16"/>
              </w:rPr>
            </w:pPr>
            <w:r w:rsidRPr="000D71B4">
              <w:rPr>
                <w:rFonts w:cs="Calibri"/>
                <w:sz w:val="16"/>
                <w:szCs w:val="16"/>
              </w:rPr>
              <w:t>20</w:t>
            </w:r>
          </w:p>
        </w:tc>
        <w:tc>
          <w:tcPr>
            <w:tcW w:w="1421" w:type="dxa"/>
            <w:tcBorders>
              <w:top w:val="single" w:sz="4" w:space="0" w:color="auto"/>
              <w:left w:val="single" w:sz="4" w:space="0" w:color="auto"/>
              <w:bottom w:val="single" w:sz="4" w:space="0" w:color="auto"/>
              <w:right w:val="single" w:sz="4" w:space="0" w:color="auto"/>
            </w:tcBorders>
          </w:tcPr>
          <w:p w14:paraId="4C53250A" w14:textId="77777777" w:rsidR="00411013" w:rsidRPr="000D71B4" w:rsidRDefault="00411013" w:rsidP="0066084E">
            <w:pPr>
              <w:kinsoku w:val="0"/>
              <w:overflowPunct w:val="0"/>
              <w:autoSpaceDE w:val="0"/>
              <w:autoSpaceDN w:val="0"/>
              <w:adjustRightInd w:val="0"/>
              <w:spacing w:before="16" w:after="0" w:line="240" w:lineRule="auto"/>
              <w:ind w:left="8"/>
              <w:jc w:val="center"/>
              <w:rPr>
                <w:rFonts w:cs="Times New Roman"/>
                <w:sz w:val="16"/>
                <w:szCs w:val="16"/>
              </w:rPr>
            </w:pPr>
            <w:r w:rsidRPr="000D71B4">
              <w:rPr>
                <w:rFonts w:cs="Calibri"/>
                <w:sz w:val="16"/>
                <w:szCs w:val="16"/>
              </w:rPr>
              <w:t>5</w:t>
            </w:r>
          </w:p>
        </w:tc>
        <w:tc>
          <w:tcPr>
            <w:tcW w:w="843" w:type="dxa"/>
            <w:vMerge/>
            <w:tcBorders>
              <w:top w:val="single" w:sz="4" w:space="0" w:color="auto"/>
              <w:left w:val="single" w:sz="4" w:space="0" w:color="auto"/>
              <w:bottom w:val="single" w:sz="4" w:space="0" w:color="auto"/>
              <w:right w:val="single" w:sz="4" w:space="0" w:color="auto"/>
            </w:tcBorders>
          </w:tcPr>
          <w:p w14:paraId="2CC0CC6C" w14:textId="77777777" w:rsidR="00411013" w:rsidRPr="000D71B4" w:rsidRDefault="00411013" w:rsidP="0066084E">
            <w:pPr>
              <w:kinsoku w:val="0"/>
              <w:overflowPunct w:val="0"/>
              <w:autoSpaceDE w:val="0"/>
              <w:autoSpaceDN w:val="0"/>
              <w:adjustRightInd w:val="0"/>
              <w:spacing w:before="16" w:after="0" w:line="240" w:lineRule="auto"/>
              <w:ind w:left="8"/>
              <w:jc w:val="center"/>
              <w:rPr>
                <w:rFonts w:cs="Times New Roman"/>
                <w:sz w:val="16"/>
                <w:szCs w:val="16"/>
              </w:rPr>
            </w:pPr>
          </w:p>
        </w:tc>
        <w:tc>
          <w:tcPr>
            <w:tcW w:w="928" w:type="dxa"/>
            <w:vMerge/>
            <w:tcBorders>
              <w:top w:val="single" w:sz="4" w:space="0" w:color="auto"/>
              <w:left w:val="single" w:sz="4" w:space="0" w:color="auto"/>
              <w:bottom w:val="single" w:sz="4" w:space="0" w:color="auto"/>
              <w:right w:val="single" w:sz="4" w:space="0" w:color="auto"/>
            </w:tcBorders>
          </w:tcPr>
          <w:p w14:paraId="7B6F2944" w14:textId="77777777" w:rsidR="00411013" w:rsidRPr="000D71B4" w:rsidRDefault="00411013" w:rsidP="0066084E">
            <w:pPr>
              <w:kinsoku w:val="0"/>
              <w:overflowPunct w:val="0"/>
              <w:autoSpaceDE w:val="0"/>
              <w:autoSpaceDN w:val="0"/>
              <w:adjustRightInd w:val="0"/>
              <w:spacing w:before="16" w:after="0" w:line="240" w:lineRule="auto"/>
              <w:ind w:left="8"/>
              <w:jc w:val="center"/>
              <w:rPr>
                <w:rFonts w:cs="Times New Roman"/>
                <w:sz w:val="16"/>
                <w:szCs w:val="16"/>
              </w:rPr>
            </w:pPr>
          </w:p>
        </w:tc>
      </w:tr>
      <w:tr w:rsidR="000D71B4" w:rsidRPr="000D71B4" w14:paraId="4426CE7C" w14:textId="77777777" w:rsidTr="0066084E">
        <w:trPr>
          <w:trHeight w:hRule="exact" w:val="304"/>
        </w:trPr>
        <w:tc>
          <w:tcPr>
            <w:tcW w:w="1631" w:type="dxa"/>
            <w:tcBorders>
              <w:top w:val="single" w:sz="4" w:space="0" w:color="auto"/>
              <w:left w:val="single" w:sz="4" w:space="0" w:color="auto"/>
              <w:bottom w:val="single" w:sz="4" w:space="0" w:color="auto"/>
              <w:right w:val="single" w:sz="4" w:space="0" w:color="auto"/>
            </w:tcBorders>
          </w:tcPr>
          <w:p w14:paraId="760BD9D1" w14:textId="77777777" w:rsidR="00411013" w:rsidRPr="000D71B4" w:rsidRDefault="00411013" w:rsidP="0066084E">
            <w:pPr>
              <w:kinsoku w:val="0"/>
              <w:overflowPunct w:val="0"/>
              <w:autoSpaceDE w:val="0"/>
              <w:autoSpaceDN w:val="0"/>
              <w:adjustRightInd w:val="0"/>
              <w:spacing w:before="56" w:after="0" w:line="218" w:lineRule="exact"/>
              <w:ind w:left="24"/>
              <w:rPr>
                <w:rFonts w:cs="Times New Roman"/>
                <w:sz w:val="16"/>
                <w:szCs w:val="16"/>
              </w:rPr>
            </w:pPr>
            <w:r w:rsidRPr="000D71B4">
              <w:rPr>
                <w:rFonts w:cs="Calibri"/>
                <w:sz w:val="16"/>
                <w:szCs w:val="16"/>
              </w:rPr>
              <w:t>TALLER</w:t>
            </w:r>
            <w:r w:rsidRPr="000D71B4">
              <w:rPr>
                <w:rFonts w:cs="Calibri"/>
                <w:spacing w:val="-1"/>
                <w:sz w:val="16"/>
                <w:szCs w:val="16"/>
              </w:rPr>
              <w:t>ARQ.</w:t>
            </w:r>
          </w:p>
        </w:tc>
        <w:tc>
          <w:tcPr>
            <w:tcW w:w="1466" w:type="dxa"/>
            <w:tcBorders>
              <w:top w:val="single" w:sz="4" w:space="0" w:color="auto"/>
              <w:left w:val="single" w:sz="4" w:space="0" w:color="auto"/>
              <w:bottom w:val="single" w:sz="4" w:space="0" w:color="auto"/>
              <w:right w:val="single" w:sz="4" w:space="0" w:color="auto"/>
            </w:tcBorders>
          </w:tcPr>
          <w:p w14:paraId="3FB01825" w14:textId="77777777" w:rsidR="00411013" w:rsidRPr="000D71B4" w:rsidRDefault="00411013" w:rsidP="0066084E">
            <w:pPr>
              <w:kinsoku w:val="0"/>
              <w:overflowPunct w:val="0"/>
              <w:autoSpaceDE w:val="0"/>
              <w:autoSpaceDN w:val="0"/>
              <w:adjustRightInd w:val="0"/>
              <w:spacing w:before="56" w:after="0" w:line="218" w:lineRule="exact"/>
              <w:ind w:right="1"/>
              <w:jc w:val="center"/>
              <w:rPr>
                <w:rFonts w:cs="Times New Roman"/>
                <w:sz w:val="16"/>
                <w:szCs w:val="16"/>
              </w:rPr>
            </w:pPr>
            <w:r w:rsidRPr="000D71B4">
              <w:rPr>
                <w:rFonts w:cs="Calibri"/>
                <w:sz w:val="16"/>
                <w:szCs w:val="16"/>
              </w:rPr>
              <w:t>10</w:t>
            </w:r>
          </w:p>
        </w:tc>
        <w:tc>
          <w:tcPr>
            <w:tcW w:w="1803" w:type="dxa"/>
            <w:tcBorders>
              <w:top w:val="single" w:sz="4" w:space="0" w:color="auto"/>
              <w:left w:val="single" w:sz="4" w:space="0" w:color="auto"/>
              <w:bottom w:val="single" w:sz="4" w:space="0" w:color="auto"/>
              <w:right w:val="single" w:sz="4" w:space="0" w:color="auto"/>
            </w:tcBorders>
          </w:tcPr>
          <w:p w14:paraId="619B0899" w14:textId="77777777" w:rsidR="00411013" w:rsidRPr="000D71B4" w:rsidRDefault="00411013" w:rsidP="0066084E">
            <w:pPr>
              <w:kinsoku w:val="0"/>
              <w:overflowPunct w:val="0"/>
              <w:autoSpaceDE w:val="0"/>
              <w:autoSpaceDN w:val="0"/>
              <w:adjustRightInd w:val="0"/>
              <w:spacing w:before="56" w:after="0" w:line="218" w:lineRule="exact"/>
              <w:ind w:left="568"/>
              <w:rPr>
                <w:rFonts w:cs="Times New Roman"/>
                <w:sz w:val="16"/>
                <w:szCs w:val="16"/>
              </w:rPr>
            </w:pPr>
            <w:r w:rsidRPr="000D71B4">
              <w:rPr>
                <w:rFonts w:cs="Calibri"/>
                <w:sz w:val="16"/>
                <w:szCs w:val="16"/>
              </w:rPr>
              <w:t>TALLER</w:t>
            </w:r>
          </w:p>
        </w:tc>
        <w:tc>
          <w:tcPr>
            <w:tcW w:w="1431" w:type="dxa"/>
            <w:tcBorders>
              <w:top w:val="single" w:sz="4" w:space="0" w:color="auto"/>
              <w:left w:val="single" w:sz="4" w:space="0" w:color="auto"/>
              <w:bottom w:val="single" w:sz="4" w:space="0" w:color="auto"/>
              <w:right w:val="single" w:sz="4" w:space="0" w:color="auto"/>
            </w:tcBorders>
          </w:tcPr>
          <w:p w14:paraId="13A5C886" w14:textId="77777777" w:rsidR="00411013" w:rsidRPr="000D71B4" w:rsidRDefault="00411013" w:rsidP="0066084E">
            <w:pPr>
              <w:kinsoku w:val="0"/>
              <w:overflowPunct w:val="0"/>
              <w:autoSpaceDE w:val="0"/>
              <w:autoSpaceDN w:val="0"/>
              <w:adjustRightInd w:val="0"/>
              <w:spacing w:before="56" w:after="0" w:line="218" w:lineRule="exact"/>
              <w:ind w:right="8"/>
              <w:jc w:val="center"/>
              <w:rPr>
                <w:rFonts w:cs="Times New Roman"/>
                <w:sz w:val="16"/>
                <w:szCs w:val="16"/>
              </w:rPr>
            </w:pPr>
            <w:r w:rsidRPr="000D71B4">
              <w:rPr>
                <w:rFonts w:cs="Calibri"/>
                <w:sz w:val="16"/>
                <w:szCs w:val="16"/>
              </w:rPr>
              <w:t>100</w:t>
            </w:r>
          </w:p>
        </w:tc>
        <w:tc>
          <w:tcPr>
            <w:tcW w:w="1421" w:type="dxa"/>
            <w:tcBorders>
              <w:top w:val="single" w:sz="4" w:space="0" w:color="auto"/>
              <w:left w:val="single" w:sz="4" w:space="0" w:color="auto"/>
              <w:bottom w:val="single" w:sz="4" w:space="0" w:color="auto"/>
              <w:right w:val="single" w:sz="4" w:space="0" w:color="auto"/>
            </w:tcBorders>
          </w:tcPr>
          <w:p w14:paraId="5A0A8895" w14:textId="77777777" w:rsidR="00411013" w:rsidRPr="000D71B4" w:rsidRDefault="00411013" w:rsidP="0066084E">
            <w:pPr>
              <w:kinsoku w:val="0"/>
              <w:overflowPunct w:val="0"/>
              <w:autoSpaceDE w:val="0"/>
              <w:autoSpaceDN w:val="0"/>
              <w:adjustRightInd w:val="0"/>
              <w:spacing w:before="56" w:after="0" w:line="218" w:lineRule="exact"/>
              <w:ind w:right="1"/>
              <w:jc w:val="center"/>
              <w:rPr>
                <w:rFonts w:cs="Times New Roman"/>
                <w:sz w:val="16"/>
                <w:szCs w:val="16"/>
              </w:rPr>
            </w:pPr>
            <w:r w:rsidRPr="000D71B4">
              <w:rPr>
                <w:rFonts w:cs="Calibri"/>
                <w:sz w:val="16"/>
                <w:szCs w:val="16"/>
              </w:rPr>
              <w:t>27</w:t>
            </w:r>
          </w:p>
        </w:tc>
        <w:tc>
          <w:tcPr>
            <w:tcW w:w="843" w:type="dxa"/>
            <w:tcBorders>
              <w:top w:val="single" w:sz="4" w:space="0" w:color="auto"/>
              <w:left w:val="single" w:sz="4" w:space="0" w:color="auto"/>
              <w:bottom w:val="single" w:sz="4" w:space="0" w:color="auto"/>
              <w:right w:val="single" w:sz="4" w:space="0" w:color="auto"/>
            </w:tcBorders>
          </w:tcPr>
          <w:p w14:paraId="6126960B" w14:textId="77777777" w:rsidR="00411013" w:rsidRPr="000D71B4" w:rsidRDefault="00411013" w:rsidP="0066084E">
            <w:pPr>
              <w:kinsoku w:val="0"/>
              <w:overflowPunct w:val="0"/>
              <w:autoSpaceDE w:val="0"/>
              <w:autoSpaceDN w:val="0"/>
              <w:adjustRightInd w:val="0"/>
              <w:spacing w:before="56" w:after="0" w:line="218" w:lineRule="exact"/>
              <w:ind w:left="192"/>
              <w:rPr>
                <w:rFonts w:cs="Times New Roman"/>
                <w:sz w:val="16"/>
                <w:szCs w:val="16"/>
              </w:rPr>
            </w:pPr>
            <w:r w:rsidRPr="000D71B4">
              <w:rPr>
                <w:rFonts w:cs="Calibri"/>
                <w:spacing w:val="-1"/>
                <w:sz w:val="16"/>
                <w:szCs w:val="16"/>
              </w:rPr>
              <w:t>26-33</w:t>
            </w:r>
          </w:p>
        </w:tc>
        <w:tc>
          <w:tcPr>
            <w:tcW w:w="928" w:type="dxa"/>
            <w:tcBorders>
              <w:top w:val="single" w:sz="4" w:space="0" w:color="auto"/>
              <w:left w:val="single" w:sz="4" w:space="0" w:color="auto"/>
              <w:bottom w:val="single" w:sz="4" w:space="0" w:color="auto"/>
              <w:right w:val="single" w:sz="4" w:space="0" w:color="auto"/>
            </w:tcBorders>
          </w:tcPr>
          <w:p w14:paraId="2056FCA3" w14:textId="77777777" w:rsidR="00411013" w:rsidRPr="000D71B4" w:rsidRDefault="00411013" w:rsidP="0066084E">
            <w:pPr>
              <w:kinsoku w:val="0"/>
              <w:overflowPunct w:val="0"/>
              <w:autoSpaceDE w:val="0"/>
              <w:autoSpaceDN w:val="0"/>
              <w:adjustRightInd w:val="0"/>
              <w:spacing w:before="56" w:after="0" w:line="218" w:lineRule="exact"/>
              <w:ind w:right="3"/>
              <w:jc w:val="center"/>
              <w:rPr>
                <w:rFonts w:cs="Times New Roman"/>
                <w:sz w:val="16"/>
                <w:szCs w:val="16"/>
              </w:rPr>
            </w:pPr>
            <w:r w:rsidRPr="000D71B4">
              <w:rPr>
                <w:rFonts w:cs="Calibri"/>
                <w:sz w:val="16"/>
                <w:szCs w:val="16"/>
              </w:rPr>
              <w:t>27</w:t>
            </w:r>
          </w:p>
        </w:tc>
      </w:tr>
      <w:tr w:rsidR="000D71B4" w:rsidRPr="000D71B4" w14:paraId="4B908AF2" w14:textId="77777777" w:rsidTr="0066084E">
        <w:trPr>
          <w:trHeight w:hRule="exact" w:val="286"/>
        </w:trPr>
        <w:tc>
          <w:tcPr>
            <w:tcW w:w="1631" w:type="dxa"/>
            <w:vMerge w:val="restart"/>
            <w:tcBorders>
              <w:top w:val="single" w:sz="4" w:space="0" w:color="auto"/>
              <w:left w:val="single" w:sz="4" w:space="0" w:color="auto"/>
              <w:bottom w:val="single" w:sz="4" w:space="0" w:color="auto"/>
              <w:right w:val="single" w:sz="4" w:space="0" w:color="auto"/>
            </w:tcBorders>
          </w:tcPr>
          <w:p w14:paraId="1FCC39A6" w14:textId="77777777" w:rsidR="00411013" w:rsidRPr="000D71B4" w:rsidRDefault="00411013" w:rsidP="0066084E">
            <w:pPr>
              <w:kinsoku w:val="0"/>
              <w:overflowPunct w:val="0"/>
              <w:autoSpaceDE w:val="0"/>
              <w:autoSpaceDN w:val="0"/>
              <w:adjustRightInd w:val="0"/>
              <w:spacing w:before="0" w:after="0" w:line="240" w:lineRule="auto"/>
              <w:rPr>
                <w:rFonts w:cs="Calibri"/>
                <w:sz w:val="16"/>
                <w:szCs w:val="16"/>
              </w:rPr>
            </w:pPr>
          </w:p>
          <w:p w14:paraId="78CC5D88" w14:textId="77777777" w:rsidR="00411013" w:rsidRPr="000D71B4" w:rsidRDefault="00411013" w:rsidP="0066084E">
            <w:pPr>
              <w:kinsoku w:val="0"/>
              <w:overflowPunct w:val="0"/>
              <w:autoSpaceDE w:val="0"/>
              <w:autoSpaceDN w:val="0"/>
              <w:adjustRightInd w:val="0"/>
              <w:spacing w:before="0" w:after="0" w:line="240" w:lineRule="auto"/>
              <w:ind w:left="24"/>
              <w:rPr>
                <w:rFonts w:cs="Times New Roman"/>
                <w:sz w:val="16"/>
                <w:szCs w:val="16"/>
              </w:rPr>
            </w:pPr>
            <w:r w:rsidRPr="000D71B4">
              <w:rPr>
                <w:rFonts w:cs="Calibri"/>
                <w:spacing w:val="-1"/>
                <w:sz w:val="16"/>
                <w:szCs w:val="16"/>
              </w:rPr>
              <w:t>TECNOLOGÍA</w:t>
            </w:r>
          </w:p>
        </w:tc>
        <w:tc>
          <w:tcPr>
            <w:tcW w:w="1466" w:type="dxa"/>
            <w:tcBorders>
              <w:top w:val="single" w:sz="4" w:space="0" w:color="auto"/>
              <w:left w:val="single" w:sz="4" w:space="0" w:color="auto"/>
              <w:bottom w:val="single" w:sz="4" w:space="0" w:color="auto"/>
              <w:right w:val="single" w:sz="4" w:space="0" w:color="auto"/>
            </w:tcBorders>
          </w:tcPr>
          <w:p w14:paraId="532D2E81" w14:textId="77777777" w:rsidR="00411013" w:rsidRPr="000D71B4" w:rsidRDefault="00411013" w:rsidP="0066084E">
            <w:pPr>
              <w:kinsoku w:val="0"/>
              <w:overflowPunct w:val="0"/>
              <w:autoSpaceDE w:val="0"/>
              <w:autoSpaceDN w:val="0"/>
              <w:adjustRightInd w:val="0"/>
              <w:spacing w:before="37" w:after="0" w:line="218" w:lineRule="exact"/>
              <w:ind w:left="3"/>
              <w:jc w:val="center"/>
              <w:rPr>
                <w:rFonts w:cs="Times New Roman"/>
                <w:sz w:val="16"/>
                <w:szCs w:val="16"/>
              </w:rPr>
            </w:pPr>
            <w:r w:rsidRPr="000D71B4">
              <w:rPr>
                <w:rFonts w:cs="Calibri"/>
                <w:sz w:val="16"/>
                <w:szCs w:val="16"/>
              </w:rPr>
              <w:t>6</w:t>
            </w:r>
          </w:p>
        </w:tc>
        <w:tc>
          <w:tcPr>
            <w:tcW w:w="1803" w:type="dxa"/>
            <w:tcBorders>
              <w:top w:val="single" w:sz="4" w:space="0" w:color="auto"/>
              <w:left w:val="single" w:sz="4" w:space="0" w:color="auto"/>
              <w:bottom w:val="single" w:sz="4" w:space="0" w:color="auto"/>
              <w:right w:val="single" w:sz="4" w:space="0" w:color="auto"/>
            </w:tcBorders>
          </w:tcPr>
          <w:p w14:paraId="075DEDB3" w14:textId="77777777" w:rsidR="00411013" w:rsidRPr="000D71B4" w:rsidRDefault="00411013" w:rsidP="0066084E">
            <w:pPr>
              <w:kinsoku w:val="0"/>
              <w:overflowPunct w:val="0"/>
              <w:autoSpaceDE w:val="0"/>
              <w:autoSpaceDN w:val="0"/>
              <w:adjustRightInd w:val="0"/>
              <w:spacing w:before="37" w:after="0" w:line="218" w:lineRule="exact"/>
              <w:ind w:left="242"/>
              <w:rPr>
                <w:rFonts w:cs="Times New Roman"/>
                <w:sz w:val="16"/>
                <w:szCs w:val="16"/>
              </w:rPr>
            </w:pPr>
            <w:r w:rsidRPr="000D71B4">
              <w:rPr>
                <w:rFonts w:cs="Calibri"/>
                <w:spacing w:val="-1"/>
                <w:sz w:val="16"/>
                <w:szCs w:val="16"/>
              </w:rPr>
              <w:t>ESTRUCTURAS</w:t>
            </w:r>
          </w:p>
        </w:tc>
        <w:tc>
          <w:tcPr>
            <w:tcW w:w="1431" w:type="dxa"/>
            <w:tcBorders>
              <w:top w:val="single" w:sz="4" w:space="0" w:color="auto"/>
              <w:left w:val="single" w:sz="4" w:space="0" w:color="auto"/>
              <w:bottom w:val="single" w:sz="4" w:space="0" w:color="auto"/>
              <w:right w:val="single" w:sz="4" w:space="0" w:color="auto"/>
            </w:tcBorders>
          </w:tcPr>
          <w:p w14:paraId="39748F8B" w14:textId="77777777" w:rsidR="00411013" w:rsidRPr="000D71B4" w:rsidRDefault="00411013" w:rsidP="0066084E">
            <w:pPr>
              <w:kinsoku w:val="0"/>
              <w:overflowPunct w:val="0"/>
              <w:autoSpaceDE w:val="0"/>
              <w:autoSpaceDN w:val="0"/>
              <w:adjustRightInd w:val="0"/>
              <w:spacing w:before="37" w:after="0" w:line="218" w:lineRule="exact"/>
              <w:jc w:val="center"/>
              <w:rPr>
                <w:rFonts w:cs="Times New Roman"/>
                <w:sz w:val="16"/>
                <w:szCs w:val="16"/>
              </w:rPr>
            </w:pPr>
            <w:r w:rsidRPr="000D71B4">
              <w:rPr>
                <w:rFonts w:cs="Calibri"/>
                <w:sz w:val="16"/>
                <w:szCs w:val="16"/>
              </w:rPr>
              <w:t>40</w:t>
            </w:r>
          </w:p>
        </w:tc>
        <w:tc>
          <w:tcPr>
            <w:tcW w:w="1421" w:type="dxa"/>
            <w:tcBorders>
              <w:top w:val="single" w:sz="4" w:space="0" w:color="auto"/>
              <w:left w:val="single" w:sz="4" w:space="0" w:color="auto"/>
              <w:bottom w:val="single" w:sz="4" w:space="0" w:color="auto"/>
              <w:right w:val="single" w:sz="4" w:space="0" w:color="auto"/>
            </w:tcBorders>
          </w:tcPr>
          <w:p w14:paraId="47B3A515" w14:textId="77777777" w:rsidR="00411013" w:rsidRPr="000D71B4" w:rsidRDefault="00411013" w:rsidP="0066084E">
            <w:pPr>
              <w:kinsoku w:val="0"/>
              <w:overflowPunct w:val="0"/>
              <w:autoSpaceDE w:val="0"/>
              <w:autoSpaceDN w:val="0"/>
              <w:adjustRightInd w:val="0"/>
              <w:spacing w:before="37" w:after="0" w:line="218" w:lineRule="exact"/>
              <w:ind w:right="1"/>
              <w:jc w:val="center"/>
              <w:rPr>
                <w:rFonts w:cs="Times New Roman"/>
                <w:sz w:val="16"/>
                <w:szCs w:val="16"/>
              </w:rPr>
            </w:pPr>
            <w:r w:rsidRPr="000D71B4">
              <w:rPr>
                <w:rFonts w:cs="Calibri"/>
                <w:sz w:val="16"/>
                <w:szCs w:val="16"/>
              </w:rPr>
              <w:t>11</w:t>
            </w:r>
          </w:p>
        </w:tc>
        <w:tc>
          <w:tcPr>
            <w:tcW w:w="843" w:type="dxa"/>
            <w:vMerge w:val="restart"/>
            <w:tcBorders>
              <w:top w:val="single" w:sz="4" w:space="0" w:color="auto"/>
              <w:left w:val="single" w:sz="4" w:space="0" w:color="auto"/>
              <w:bottom w:val="single" w:sz="4" w:space="0" w:color="auto"/>
              <w:right w:val="single" w:sz="4" w:space="0" w:color="auto"/>
            </w:tcBorders>
          </w:tcPr>
          <w:p w14:paraId="51D0EB72" w14:textId="77777777" w:rsidR="00411013" w:rsidRPr="000D71B4" w:rsidRDefault="00411013" w:rsidP="0066084E">
            <w:pPr>
              <w:kinsoku w:val="0"/>
              <w:overflowPunct w:val="0"/>
              <w:autoSpaceDE w:val="0"/>
              <w:autoSpaceDN w:val="0"/>
              <w:adjustRightInd w:val="0"/>
              <w:spacing w:before="0" w:after="0" w:line="240" w:lineRule="auto"/>
              <w:rPr>
                <w:rFonts w:cs="Calibri"/>
                <w:sz w:val="16"/>
                <w:szCs w:val="16"/>
              </w:rPr>
            </w:pPr>
          </w:p>
          <w:p w14:paraId="56E565EE" w14:textId="77777777" w:rsidR="00411013" w:rsidRPr="000D71B4" w:rsidRDefault="00411013" w:rsidP="0066084E">
            <w:pPr>
              <w:kinsoku w:val="0"/>
              <w:overflowPunct w:val="0"/>
              <w:autoSpaceDE w:val="0"/>
              <w:autoSpaceDN w:val="0"/>
              <w:adjustRightInd w:val="0"/>
              <w:spacing w:before="0" w:after="0" w:line="240" w:lineRule="auto"/>
              <w:ind w:left="192"/>
              <w:rPr>
                <w:rFonts w:cs="Times New Roman"/>
                <w:sz w:val="16"/>
                <w:szCs w:val="16"/>
              </w:rPr>
            </w:pPr>
            <w:r w:rsidRPr="000D71B4">
              <w:rPr>
                <w:rFonts w:cs="Calibri"/>
                <w:spacing w:val="-1"/>
                <w:sz w:val="16"/>
                <w:szCs w:val="16"/>
              </w:rPr>
              <w:t>25-32</w:t>
            </w:r>
          </w:p>
        </w:tc>
        <w:tc>
          <w:tcPr>
            <w:tcW w:w="928" w:type="dxa"/>
            <w:vMerge w:val="restart"/>
            <w:tcBorders>
              <w:top w:val="single" w:sz="4" w:space="0" w:color="auto"/>
              <w:left w:val="single" w:sz="4" w:space="0" w:color="auto"/>
              <w:bottom w:val="single" w:sz="4" w:space="0" w:color="auto"/>
              <w:right w:val="single" w:sz="4" w:space="0" w:color="auto"/>
            </w:tcBorders>
          </w:tcPr>
          <w:p w14:paraId="39843C6B" w14:textId="77777777" w:rsidR="00411013" w:rsidRPr="000D71B4" w:rsidRDefault="00411013" w:rsidP="0066084E">
            <w:pPr>
              <w:kinsoku w:val="0"/>
              <w:overflowPunct w:val="0"/>
              <w:autoSpaceDE w:val="0"/>
              <w:autoSpaceDN w:val="0"/>
              <w:adjustRightInd w:val="0"/>
              <w:spacing w:before="0" w:after="0" w:line="240" w:lineRule="auto"/>
              <w:rPr>
                <w:rFonts w:cs="Calibri"/>
                <w:sz w:val="16"/>
                <w:szCs w:val="16"/>
              </w:rPr>
            </w:pPr>
          </w:p>
          <w:p w14:paraId="210EB05C" w14:textId="77777777" w:rsidR="00411013" w:rsidRPr="000D71B4" w:rsidRDefault="00411013" w:rsidP="0066084E">
            <w:pPr>
              <w:kinsoku w:val="0"/>
              <w:overflowPunct w:val="0"/>
              <w:autoSpaceDE w:val="0"/>
              <w:autoSpaceDN w:val="0"/>
              <w:adjustRightInd w:val="0"/>
              <w:spacing w:before="0" w:after="0" w:line="240" w:lineRule="auto"/>
              <w:ind w:right="3"/>
              <w:jc w:val="center"/>
              <w:rPr>
                <w:rFonts w:cs="Times New Roman"/>
                <w:sz w:val="16"/>
                <w:szCs w:val="16"/>
              </w:rPr>
            </w:pPr>
            <w:r w:rsidRPr="000D71B4">
              <w:rPr>
                <w:rFonts w:cs="Calibri"/>
                <w:sz w:val="16"/>
                <w:szCs w:val="16"/>
              </w:rPr>
              <w:t>27</w:t>
            </w:r>
          </w:p>
        </w:tc>
      </w:tr>
      <w:tr w:rsidR="000D71B4" w:rsidRPr="000D71B4" w14:paraId="7EAA6010" w14:textId="77777777" w:rsidTr="0066084E">
        <w:trPr>
          <w:trHeight w:hRule="exact" w:val="286"/>
        </w:trPr>
        <w:tc>
          <w:tcPr>
            <w:tcW w:w="1631" w:type="dxa"/>
            <w:vMerge/>
            <w:tcBorders>
              <w:top w:val="single" w:sz="4" w:space="0" w:color="auto"/>
              <w:left w:val="single" w:sz="4" w:space="0" w:color="auto"/>
              <w:bottom w:val="single" w:sz="4" w:space="0" w:color="auto"/>
              <w:right w:val="single" w:sz="4" w:space="0" w:color="auto"/>
            </w:tcBorders>
          </w:tcPr>
          <w:p w14:paraId="032F315F" w14:textId="77777777" w:rsidR="00411013" w:rsidRPr="000D71B4" w:rsidRDefault="00411013" w:rsidP="0066084E">
            <w:pPr>
              <w:kinsoku w:val="0"/>
              <w:overflowPunct w:val="0"/>
              <w:autoSpaceDE w:val="0"/>
              <w:autoSpaceDN w:val="0"/>
              <w:adjustRightInd w:val="0"/>
              <w:spacing w:before="0" w:after="0" w:line="240" w:lineRule="auto"/>
              <w:ind w:right="3"/>
              <w:jc w:val="center"/>
              <w:rPr>
                <w:rFonts w:cs="Times New Roman"/>
                <w:sz w:val="16"/>
                <w:szCs w:val="16"/>
              </w:rPr>
            </w:pPr>
          </w:p>
        </w:tc>
        <w:tc>
          <w:tcPr>
            <w:tcW w:w="1466" w:type="dxa"/>
            <w:tcBorders>
              <w:top w:val="single" w:sz="4" w:space="0" w:color="auto"/>
              <w:left w:val="single" w:sz="4" w:space="0" w:color="auto"/>
              <w:bottom w:val="single" w:sz="4" w:space="0" w:color="auto"/>
              <w:right w:val="single" w:sz="4" w:space="0" w:color="auto"/>
            </w:tcBorders>
          </w:tcPr>
          <w:p w14:paraId="4485B99E" w14:textId="77777777" w:rsidR="00411013" w:rsidRPr="000D71B4" w:rsidRDefault="00411013" w:rsidP="0066084E">
            <w:pPr>
              <w:kinsoku w:val="0"/>
              <w:overflowPunct w:val="0"/>
              <w:autoSpaceDE w:val="0"/>
              <w:autoSpaceDN w:val="0"/>
              <w:adjustRightInd w:val="0"/>
              <w:spacing w:before="51" w:after="0" w:line="219" w:lineRule="exact"/>
              <w:ind w:left="3"/>
              <w:jc w:val="center"/>
              <w:rPr>
                <w:rFonts w:cs="Times New Roman"/>
                <w:sz w:val="16"/>
                <w:szCs w:val="16"/>
              </w:rPr>
            </w:pPr>
            <w:r w:rsidRPr="000D71B4">
              <w:rPr>
                <w:rFonts w:cs="Calibri"/>
                <w:sz w:val="16"/>
                <w:szCs w:val="16"/>
              </w:rPr>
              <w:t>3</w:t>
            </w:r>
          </w:p>
        </w:tc>
        <w:tc>
          <w:tcPr>
            <w:tcW w:w="1803" w:type="dxa"/>
            <w:tcBorders>
              <w:top w:val="single" w:sz="4" w:space="0" w:color="auto"/>
              <w:left w:val="single" w:sz="4" w:space="0" w:color="auto"/>
              <w:bottom w:val="single" w:sz="4" w:space="0" w:color="auto"/>
              <w:right w:val="single" w:sz="4" w:space="0" w:color="auto"/>
            </w:tcBorders>
          </w:tcPr>
          <w:p w14:paraId="592EAD67" w14:textId="77777777" w:rsidR="00411013" w:rsidRPr="000D71B4" w:rsidRDefault="00411013" w:rsidP="0066084E">
            <w:pPr>
              <w:kinsoku w:val="0"/>
              <w:overflowPunct w:val="0"/>
              <w:autoSpaceDE w:val="0"/>
              <w:autoSpaceDN w:val="0"/>
              <w:adjustRightInd w:val="0"/>
              <w:spacing w:before="51" w:after="0" w:line="219" w:lineRule="exact"/>
              <w:ind w:left="199"/>
              <w:rPr>
                <w:rFonts w:cs="Times New Roman"/>
                <w:sz w:val="16"/>
                <w:szCs w:val="16"/>
              </w:rPr>
            </w:pPr>
            <w:r w:rsidRPr="000D71B4">
              <w:rPr>
                <w:rFonts w:cs="Calibri"/>
                <w:spacing w:val="-1"/>
                <w:sz w:val="16"/>
                <w:szCs w:val="16"/>
              </w:rPr>
              <w:t>INSTALACIONES</w:t>
            </w:r>
          </w:p>
        </w:tc>
        <w:tc>
          <w:tcPr>
            <w:tcW w:w="1431" w:type="dxa"/>
            <w:tcBorders>
              <w:top w:val="single" w:sz="4" w:space="0" w:color="auto"/>
              <w:left w:val="single" w:sz="4" w:space="0" w:color="auto"/>
              <w:bottom w:val="single" w:sz="4" w:space="0" w:color="auto"/>
              <w:right w:val="single" w:sz="4" w:space="0" w:color="auto"/>
            </w:tcBorders>
          </w:tcPr>
          <w:p w14:paraId="6EBF3270" w14:textId="77777777" w:rsidR="00411013" w:rsidRPr="000D71B4" w:rsidRDefault="00411013" w:rsidP="0066084E">
            <w:pPr>
              <w:kinsoku w:val="0"/>
              <w:overflowPunct w:val="0"/>
              <w:autoSpaceDE w:val="0"/>
              <w:autoSpaceDN w:val="0"/>
              <w:adjustRightInd w:val="0"/>
              <w:spacing w:before="51" w:after="0" w:line="219" w:lineRule="exact"/>
              <w:jc w:val="center"/>
              <w:rPr>
                <w:rFonts w:cs="Times New Roman"/>
                <w:sz w:val="16"/>
                <w:szCs w:val="16"/>
              </w:rPr>
            </w:pPr>
            <w:r w:rsidRPr="000D71B4">
              <w:rPr>
                <w:rFonts w:cs="Calibri"/>
                <w:sz w:val="16"/>
                <w:szCs w:val="16"/>
              </w:rPr>
              <w:t>18</w:t>
            </w:r>
          </w:p>
        </w:tc>
        <w:tc>
          <w:tcPr>
            <w:tcW w:w="1421" w:type="dxa"/>
            <w:tcBorders>
              <w:top w:val="single" w:sz="4" w:space="0" w:color="auto"/>
              <w:left w:val="single" w:sz="4" w:space="0" w:color="auto"/>
              <w:bottom w:val="single" w:sz="4" w:space="0" w:color="auto"/>
              <w:right w:val="single" w:sz="4" w:space="0" w:color="auto"/>
            </w:tcBorders>
          </w:tcPr>
          <w:p w14:paraId="37FEF3B7" w14:textId="77777777" w:rsidR="00411013" w:rsidRPr="000D71B4" w:rsidRDefault="00411013" w:rsidP="0066084E">
            <w:pPr>
              <w:kinsoku w:val="0"/>
              <w:overflowPunct w:val="0"/>
              <w:autoSpaceDE w:val="0"/>
              <w:autoSpaceDN w:val="0"/>
              <w:adjustRightInd w:val="0"/>
              <w:spacing w:before="51" w:after="0" w:line="219" w:lineRule="exact"/>
              <w:ind w:left="8"/>
              <w:jc w:val="center"/>
              <w:rPr>
                <w:rFonts w:cs="Times New Roman"/>
                <w:sz w:val="16"/>
                <w:szCs w:val="16"/>
              </w:rPr>
            </w:pPr>
            <w:r w:rsidRPr="000D71B4">
              <w:rPr>
                <w:rFonts w:cs="Calibri"/>
                <w:sz w:val="16"/>
                <w:szCs w:val="16"/>
              </w:rPr>
              <w:t>5</w:t>
            </w:r>
          </w:p>
        </w:tc>
        <w:tc>
          <w:tcPr>
            <w:tcW w:w="843" w:type="dxa"/>
            <w:vMerge/>
            <w:tcBorders>
              <w:top w:val="single" w:sz="4" w:space="0" w:color="auto"/>
              <w:left w:val="single" w:sz="4" w:space="0" w:color="auto"/>
              <w:bottom w:val="single" w:sz="4" w:space="0" w:color="auto"/>
              <w:right w:val="single" w:sz="4" w:space="0" w:color="auto"/>
            </w:tcBorders>
          </w:tcPr>
          <w:p w14:paraId="4AD8853A" w14:textId="77777777" w:rsidR="00411013" w:rsidRPr="000D71B4" w:rsidRDefault="00411013" w:rsidP="0066084E">
            <w:pPr>
              <w:kinsoku w:val="0"/>
              <w:overflowPunct w:val="0"/>
              <w:autoSpaceDE w:val="0"/>
              <w:autoSpaceDN w:val="0"/>
              <w:adjustRightInd w:val="0"/>
              <w:spacing w:before="51" w:after="0" w:line="219" w:lineRule="exact"/>
              <w:ind w:left="8"/>
              <w:jc w:val="center"/>
              <w:rPr>
                <w:rFonts w:cs="Times New Roman"/>
                <w:sz w:val="16"/>
                <w:szCs w:val="16"/>
              </w:rPr>
            </w:pPr>
          </w:p>
        </w:tc>
        <w:tc>
          <w:tcPr>
            <w:tcW w:w="928" w:type="dxa"/>
            <w:vMerge/>
            <w:tcBorders>
              <w:top w:val="single" w:sz="4" w:space="0" w:color="auto"/>
              <w:left w:val="single" w:sz="4" w:space="0" w:color="auto"/>
              <w:bottom w:val="single" w:sz="4" w:space="0" w:color="auto"/>
              <w:right w:val="single" w:sz="4" w:space="0" w:color="auto"/>
            </w:tcBorders>
          </w:tcPr>
          <w:p w14:paraId="6F7BE26D" w14:textId="77777777" w:rsidR="00411013" w:rsidRPr="000D71B4" w:rsidRDefault="00411013" w:rsidP="0066084E">
            <w:pPr>
              <w:kinsoku w:val="0"/>
              <w:overflowPunct w:val="0"/>
              <w:autoSpaceDE w:val="0"/>
              <w:autoSpaceDN w:val="0"/>
              <w:adjustRightInd w:val="0"/>
              <w:spacing w:before="51" w:after="0" w:line="219" w:lineRule="exact"/>
              <w:ind w:left="8"/>
              <w:jc w:val="center"/>
              <w:rPr>
                <w:rFonts w:cs="Times New Roman"/>
                <w:sz w:val="16"/>
                <w:szCs w:val="16"/>
              </w:rPr>
            </w:pPr>
          </w:p>
        </w:tc>
      </w:tr>
      <w:tr w:rsidR="000D71B4" w:rsidRPr="000D71B4" w14:paraId="641707D3" w14:textId="77777777" w:rsidTr="0066084E">
        <w:trPr>
          <w:trHeight w:hRule="exact" w:val="286"/>
        </w:trPr>
        <w:tc>
          <w:tcPr>
            <w:tcW w:w="1631" w:type="dxa"/>
            <w:vMerge/>
            <w:tcBorders>
              <w:top w:val="single" w:sz="4" w:space="0" w:color="auto"/>
              <w:left w:val="single" w:sz="4" w:space="0" w:color="auto"/>
              <w:bottom w:val="single" w:sz="4" w:space="0" w:color="auto"/>
              <w:right w:val="single" w:sz="4" w:space="0" w:color="auto"/>
            </w:tcBorders>
          </w:tcPr>
          <w:p w14:paraId="69343860" w14:textId="77777777" w:rsidR="00411013" w:rsidRPr="000D71B4" w:rsidRDefault="00411013" w:rsidP="0066084E">
            <w:pPr>
              <w:kinsoku w:val="0"/>
              <w:overflowPunct w:val="0"/>
              <w:autoSpaceDE w:val="0"/>
              <w:autoSpaceDN w:val="0"/>
              <w:adjustRightInd w:val="0"/>
              <w:spacing w:before="51" w:after="0" w:line="219" w:lineRule="exact"/>
              <w:ind w:left="8"/>
              <w:jc w:val="center"/>
              <w:rPr>
                <w:rFonts w:cs="Times New Roman"/>
                <w:sz w:val="16"/>
                <w:szCs w:val="16"/>
              </w:rPr>
            </w:pPr>
          </w:p>
        </w:tc>
        <w:tc>
          <w:tcPr>
            <w:tcW w:w="1466" w:type="dxa"/>
            <w:tcBorders>
              <w:top w:val="single" w:sz="4" w:space="0" w:color="auto"/>
              <w:left w:val="single" w:sz="4" w:space="0" w:color="auto"/>
              <w:bottom w:val="single" w:sz="4" w:space="0" w:color="auto"/>
              <w:right w:val="single" w:sz="4" w:space="0" w:color="auto"/>
            </w:tcBorders>
          </w:tcPr>
          <w:p w14:paraId="1363B0BE" w14:textId="77777777" w:rsidR="00411013" w:rsidRPr="000D71B4" w:rsidRDefault="00411013" w:rsidP="0066084E">
            <w:pPr>
              <w:kinsoku w:val="0"/>
              <w:overflowPunct w:val="0"/>
              <w:autoSpaceDE w:val="0"/>
              <w:autoSpaceDN w:val="0"/>
              <w:adjustRightInd w:val="0"/>
              <w:spacing w:before="50" w:after="0" w:line="219" w:lineRule="exact"/>
              <w:ind w:left="3"/>
              <w:jc w:val="center"/>
              <w:rPr>
                <w:rFonts w:cs="Times New Roman"/>
                <w:sz w:val="16"/>
                <w:szCs w:val="16"/>
              </w:rPr>
            </w:pPr>
            <w:r w:rsidRPr="000D71B4">
              <w:rPr>
                <w:rFonts w:cs="Calibri"/>
                <w:sz w:val="16"/>
                <w:szCs w:val="16"/>
              </w:rPr>
              <w:t>4</w:t>
            </w:r>
          </w:p>
        </w:tc>
        <w:tc>
          <w:tcPr>
            <w:tcW w:w="1803" w:type="dxa"/>
            <w:tcBorders>
              <w:top w:val="single" w:sz="4" w:space="0" w:color="auto"/>
              <w:left w:val="single" w:sz="4" w:space="0" w:color="auto"/>
              <w:bottom w:val="single" w:sz="4" w:space="0" w:color="auto"/>
              <w:right w:val="single" w:sz="4" w:space="0" w:color="auto"/>
            </w:tcBorders>
          </w:tcPr>
          <w:p w14:paraId="728011C8" w14:textId="77777777" w:rsidR="00411013" w:rsidRPr="000D71B4" w:rsidRDefault="00411013" w:rsidP="0066084E">
            <w:pPr>
              <w:kinsoku w:val="0"/>
              <w:overflowPunct w:val="0"/>
              <w:autoSpaceDE w:val="0"/>
              <w:autoSpaceDN w:val="0"/>
              <w:adjustRightInd w:val="0"/>
              <w:spacing w:before="50" w:after="0" w:line="219" w:lineRule="exact"/>
              <w:ind w:left="139"/>
              <w:rPr>
                <w:rFonts w:cs="Times New Roman"/>
                <w:sz w:val="16"/>
                <w:szCs w:val="16"/>
              </w:rPr>
            </w:pPr>
            <w:r w:rsidRPr="000D71B4">
              <w:rPr>
                <w:rFonts w:cs="Calibri"/>
                <w:spacing w:val="-1"/>
                <w:sz w:val="16"/>
                <w:szCs w:val="16"/>
              </w:rPr>
              <w:t>ADMINISTRACIÓN</w:t>
            </w:r>
          </w:p>
        </w:tc>
        <w:tc>
          <w:tcPr>
            <w:tcW w:w="1431" w:type="dxa"/>
            <w:tcBorders>
              <w:top w:val="single" w:sz="4" w:space="0" w:color="auto"/>
              <w:left w:val="single" w:sz="4" w:space="0" w:color="auto"/>
              <w:bottom w:val="single" w:sz="4" w:space="0" w:color="auto"/>
              <w:right w:val="single" w:sz="4" w:space="0" w:color="auto"/>
            </w:tcBorders>
          </w:tcPr>
          <w:p w14:paraId="36371EAB" w14:textId="77777777" w:rsidR="00411013" w:rsidRPr="000D71B4" w:rsidRDefault="00411013" w:rsidP="0066084E">
            <w:pPr>
              <w:kinsoku w:val="0"/>
              <w:overflowPunct w:val="0"/>
              <w:autoSpaceDE w:val="0"/>
              <w:autoSpaceDN w:val="0"/>
              <w:adjustRightInd w:val="0"/>
              <w:spacing w:before="50" w:after="0" w:line="219" w:lineRule="exact"/>
              <w:jc w:val="center"/>
              <w:rPr>
                <w:rFonts w:cs="Times New Roman"/>
                <w:sz w:val="16"/>
                <w:szCs w:val="16"/>
              </w:rPr>
            </w:pPr>
            <w:r w:rsidRPr="000D71B4">
              <w:rPr>
                <w:rFonts w:cs="Calibri"/>
                <w:spacing w:val="-1"/>
                <w:sz w:val="16"/>
                <w:szCs w:val="16"/>
              </w:rPr>
              <w:t>24</w:t>
            </w:r>
          </w:p>
        </w:tc>
        <w:tc>
          <w:tcPr>
            <w:tcW w:w="1421" w:type="dxa"/>
            <w:tcBorders>
              <w:top w:val="single" w:sz="4" w:space="0" w:color="auto"/>
              <w:left w:val="single" w:sz="4" w:space="0" w:color="auto"/>
              <w:bottom w:val="single" w:sz="4" w:space="0" w:color="auto"/>
              <w:right w:val="single" w:sz="4" w:space="0" w:color="auto"/>
            </w:tcBorders>
          </w:tcPr>
          <w:p w14:paraId="7BA04715" w14:textId="77777777" w:rsidR="00411013" w:rsidRPr="000D71B4" w:rsidRDefault="00411013" w:rsidP="0066084E">
            <w:pPr>
              <w:kinsoku w:val="0"/>
              <w:overflowPunct w:val="0"/>
              <w:autoSpaceDE w:val="0"/>
              <w:autoSpaceDN w:val="0"/>
              <w:adjustRightInd w:val="0"/>
              <w:spacing w:before="50" w:after="0" w:line="219" w:lineRule="exact"/>
              <w:ind w:left="8"/>
              <w:jc w:val="center"/>
              <w:rPr>
                <w:rFonts w:cs="Times New Roman"/>
                <w:sz w:val="16"/>
                <w:szCs w:val="16"/>
              </w:rPr>
            </w:pPr>
            <w:r w:rsidRPr="000D71B4">
              <w:rPr>
                <w:rFonts w:cs="Calibri"/>
                <w:sz w:val="16"/>
                <w:szCs w:val="16"/>
              </w:rPr>
              <w:t>6</w:t>
            </w:r>
          </w:p>
        </w:tc>
        <w:tc>
          <w:tcPr>
            <w:tcW w:w="843" w:type="dxa"/>
            <w:vMerge/>
            <w:tcBorders>
              <w:top w:val="single" w:sz="4" w:space="0" w:color="auto"/>
              <w:left w:val="single" w:sz="4" w:space="0" w:color="auto"/>
              <w:bottom w:val="single" w:sz="4" w:space="0" w:color="auto"/>
              <w:right w:val="single" w:sz="4" w:space="0" w:color="auto"/>
            </w:tcBorders>
          </w:tcPr>
          <w:p w14:paraId="4ED3DCFA" w14:textId="77777777" w:rsidR="00411013" w:rsidRPr="000D71B4" w:rsidRDefault="00411013" w:rsidP="0066084E">
            <w:pPr>
              <w:kinsoku w:val="0"/>
              <w:overflowPunct w:val="0"/>
              <w:autoSpaceDE w:val="0"/>
              <w:autoSpaceDN w:val="0"/>
              <w:adjustRightInd w:val="0"/>
              <w:spacing w:before="50" w:after="0" w:line="219" w:lineRule="exact"/>
              <w:ind w:left="8"/>
              <w:jc w:val="center"/>
              <w:rPr>
                <w:rFonts w:cs="Times New Roman"/>
                <w:sz w:val="16"/>
                <w:szCs w:val="16"/>
              </w:rPr>
            </w:pPr>
          </w:p>
        </w:tc>
        <w:tc>
          <w:tcPr>
            <w:tcW w:w="928" w:type="dxa"/>
            <w:vMerge/>
            <w:tcBorders>
              <w:top w:val="single" w:sz="4" w:space="0" w:color="auto"/>
              <w:left w:val="single" w:sz="4" w:space="0" w:color="auto"/>
              <w:bottom w:val="single" w:sz="4" w:space="0" w:color="auto"/>
              <w:right w:val="single" w:sz="4" w:space="0" w:color="auto"/>
            </w:tcBorders>
          </w:tcPr>
          <w:p w14:paraId="30D12F79" w14:textId="77777777" w:rsidR="00411013" w:rsidRPr="000D71B4" w:rsidRDefault="00411013" w:rsidP="0066084E">
            <w:pPr>
              <w:kinsoku w:val="0"/>
              <w:overflowPunct w:val="0"/>
              <w:autoSpaceDE w:val="0"/>
              <w:autoSpaceDN w:val="0"/>
              <w:adjustRightInd w:val="0"/>
              <w:spacing w:before="50" w:after="0" w:line="219" w:lineRule="exact"/>
              <w:ind w:left="8"/>
              <w:jc w:val="center"/>
              <w:rPr>
                <w:rFonts w:cs="Times New Roman"/>
                <w:sz w:val="16"/>
                <w:szCs w:val="16"/>
              </w:rPr>
            </w:pPr>
          </w:p>
        </w:tc>
      </w:tr>
      <w:tr w:rsidR="000D71B4" w:rsidRPr="000D71B4" w14:paraId="5433CE86" w14:textId="77777777" w:rsidTr="0066084E">
        <w:trPr>
          <w:trHeight w:hRule="exact" w:val="286"/>
        </w:trPr>
        <w:tc>
          <w:tcPr>
            <w:tcW w:w="1631" w:type="dxa"/>
            <w:vMerge/>
            <w:tcBorders>
              <w:top w:val="single" w:sz="4" w:space="0" w:color="auto"/>
              <w:left w:val="single" w:sz="4" w:space="0" w:color="auto"/>
              <w:bottom w:val="single" w:sz="4" w:space="0" w:color="auto"/>
              <w:right w:val="single" w:sz="4" w:space="0" w:color="auto"/>
            </w:tcBorders>
          </w:tcPr>
          <w:p w14:paraId="629425CF" w14:textId="77777777" w:rsidR="00411013" w:rsidRPr="000D71B4" w:rsidRDefault="00411013" w:rsidP="0066084E">
            <w:pPr>
              <w:kinsoku w:val="0"/>
              <w:overflowPunct w:val="0"/>
              <w:autoSpaceDE w:val="0"/>
              <w:autoSpaceDN w:val="0"/>
              <w:adjustRightInd w:val="0"/>
              <w:spacing w:before="50" w:after="0" w:line="219" w:lineRule="exact"/>
              <w:ind w:left="8"/>
              <w:jc w:val="center"/>
              <w:rPr>
                <w:rFonts w:cs="Times New Roman"/>
                <w:sz w:val="16"/>
                <w:szCs w:val="16"/>
              </w:rPr>
            </w:pPr>
          </w:p>
        </w:tc>
        <w:tc>
          <w:tcPr>
            <w:tcW w:w="1466" w:type="dxa"/>
            <w:tcBorders>
              <w:top w:val="single" w:sz="4" w:space="0" w:color="auto"/>
              <w:left w:val="single" w:sz="4" w:space="0" w:color="auto"/>
              <w:bottom w:val="single" w:sz="4" w:space="0" w:color="auto"/>
              <w:right w:val="single" w:sz="4" w:space="0" w:color="auto"/>
            </w:tcBorders>
          </w:tcPr>
          <w:p w14:paraId="687B4F36" w14:textId="77777777" w:rsidR="00411013" w:rsidRPr="000D71B4" w:rsidRDefault="00411013" w:rsidP="0066084E">
            <w:pPr>
              <w:kinsoku w:val="0"/>
              <w:overflowPunct w:val="0"/>
              <w:autoSpaceDE w:val="0"/>
              <w:autoSpaceDN w:val="0"/>
              <w:adjustRightInd w:val="0"/>
              <w:spacing w:before="40" w:after="0" w:line="215" w:lineRule="exact"/>
              <w:ind w:left="3"/>
              <w:jc w:val="center"/>
              <w:rPr>
                <w:rFonts w:cs="Times New Roman"/>
                <w:sz w:val="16"/>
                <w:szCs w:val="16"/>
              </w:rPr>
            </w:pPr>
            <w:r w:rsidRPr="000D71B4">
              <w:rPr>
                <w:rFonts w:cs="Calibri"/>
                <w:sz w:val="16"/>
                <w:szCs w:val="16"/>
              </w:rPr>
              <w:t>4</w:t>
            </w:r>
          </w:p>
        </w:tc>
        <w:tc>
          <w:tcPr>
            <w:tcW w:w="1803" w:type="dxa"/>
            <w:tcBorders>
              <w:top w:val="single" w:sz="4" w:space="0" w:color="auto"/>
              <w:left w:val="single" w:sz="4" w:space="0" w:color="auto"/>
              <w:bottom w:val="single" w:sz="4" w:space="0" w:color="auto"/>
              <w:right w:val="single" w:sz="4" w:space="0" w:color="auto"/>
            </w:tcBorders>
          </w:tcPr>
          <w:p w14:paraId="5D9AC2BA" w14:textId="77777777" w:rsidR="00411013" w:rsidRPr="000D71B4" w:rsidRDefault="00411013" w:rsidP="0066084E">
            <w:pPr>
              <w:kinsoku w:val="0"/>
              <w:overflowPunct w:val="0"/>
              <w:autoSpaceDE w:val="0"/>
              <w:autoSpaceDN w:val="0"/>
              <w:adjustRightInd w:val="0"/>
              <w:spacing w:before="40" w:after="0" w:line="215" w:lineRule="exact"/>
              <w:ind w:left="242"/>
              <w:rPr>
                <w:rFonts w:cs="Times New Roman"/>
                <w:sz w:val="16"/>
                <w:szCs w:val="16"/>
              </w:rPr>
            </w:pPr>
            <w:r w:rsidRPr="000D71B4">
              <w:rPr>
                <w:rFonts w:cs="Calibri"/>
                <w:spacing w:val="-1"/>
                <w:sz w:val="16"/>
                <w:szCs w:val="16"/>
              </w:rPr>
              <w:t>CONTRUCCIÓN</w:t>
            </w:r>
          </w:p>
        </w:tc>
        <w:tc>
          <w:tcPr>
            <w:tcW w:w="1431" w:type="dxa"/>
            <w:tcBorders>
              <w:top w:val="single" w:sz="4" w:space="0" w:color="auto"/>
              <w:left w:val="single" w:sz="4" w:space="0" w:color="auto"/>
              <w:bottom w:val="single" w:sz="4" w:space="0" w:color="auto"/>
              <w:right w:val="single" w:sz="4" w:space="0" w:color="auto"/>
            </w:tcBorders>
          </w:tcPr>
          <w:p w14:paraId="152D39EE" w14:textId="77777777" w:rsidR="00411013" w:rsidRPr="000D71B4" w:rsidRDefault="00411013" w:rsidP="0066084E">
            <w:pPr>
              <w:kinsoku w:val="0"/>
              <w:overflowPunct w:val="0"/>
              <w:autoSpaceDE w:val="0"/>
              <w:autoSpaceDN w:val="0"/>
              <w:adjustRightInd w:val="0"/>
              <w:spacing w:before="40" w:after="0" w:line="215" w:lineRule="exact"/>
              <w:jc w:val="center"/>
              <w:rPr>
                <w:rFonts w:cs="Times New Roman"/>
                <w:sz w:val="16"/>
                <w:szCs w:val="16"/>
              </w:rPr>
            </w:pPr>
            <w:r w:rsidRPr="000D71B4">
              <w:rPr>
                <w:rFonts w:cs="Calibri"/>
                <w:sz w:val="16"/>
                <w:szCs w:val="16"/>
              </w:rPr>
              <w:t>24</w:t>
            </w:r>
          </w:p>
        </w:tc>
        <w:tc>
          <w:tcPr>
            <w:tcW w:w="1421" w:type="dxa"/>
            <w:tcBorders>
              <w:top w:val="single" w:sz="4" w:space="0" w:color="auto"/>
              <w:left w:val="single" w:sz="4" w:space="0" w:color="auto"/>
              <w:bottom w:val="single" w:sz="4" w:space="0" w:color="auto"/>
              <w:right w:val="single" w:sz="4" w:space="0" w:color="auto"/>
            </w:tcBorders>
          </w:tcPr>
          <w:p w14:paraId="03142992" w14:textId="77777777" w:rsidR="00411013" w:rsidRPr="000D71B4" w:rsidRDefault="00411013" w:rsidP="0066084E">
            <w:pPr>
              <w:kinsoku w:val="0"/>
              <w:overflowPunct w:val="0"/>
              <w:autoSpaceDE w:val="0"/>
              <w:autoSpaceDN w:val="0"/>
              <w:adjustRightInd w:val="0"/>
              <w:spacing w:before="40" w:after="0" w:line="215" w:lineRule="exact"/>
              <w:ind w:left="8"/>
              <w:jc w:val="center"/>
              <w:rPr>
                <w:rFonts w:cs="Times New Roman"/>
                <w:sz w:val="16"/>
                <w:szCs w:val="16"/>
              </w:rPr>
            </w:pPr>
            <w:r w:rsidRPr="000D71B4">
              <w:rPr>
                <w:rFonts w:cs="Calibri"/>
                <w:sz w:val="16"/>
                <w:szCs w:val="16"/>
              </w:rPr>
              <w:t>6</w:t>
            </w:r>
          </w:p>
        </w:tc>
        <w:tc>
          <w:tcPr>
            <w:tcW w:w="843" w:type="dxa"/>
            <w:vMerge/>
            <w:tcBorders>
              <w:top w:val="single" w:sz="4" w:space="0" w:color="auto"/>
              <w:left w:val="single" w:sz="4" w:space="0" w:color="auto"/>
              <w:bottom w:val="single" w:sz="4" w:space="0" w:color="auto"/>
              <w:right w:val="single" w:sz="4" w:space="0" w:color="auto"/>
            </w:tcBorders>
          </w:tcPr>
          <w:p w14:paraId="378B6BCE" w14:textId="77777777" w:rsidR="00411013" w:rsidRPr="000D71B4" w:rsidRDefault="00411013" w:rsidP="0066084E">
            <w:pPr>
              <w:kinsoku w:val="0"/>
              <w:overflowPunct w:val="0"/>
              <w:autoSpaceDE w:val="0"/>
              <w:autoSpaceDN w:val="0"/>
              <w:adjustRightInd w:val="0"/>
              <w:spacing w:before="40" w:after="0" w:line="215" w:lineRule="exact"/>
              <w:ind w:left="8"/>
              <w:jc w:val="center"/>
              <w:rPr>
                <w:rFonts w:cs="Times New Roman"/>
                <w:sz w:val="16"/>
                <w:szCs w:val="16"/>
              </w:rPr>
            </w:pPr>
          </w:p>
        </w:tc>
        <w:tc>
          <w:tcPr>
            <w:tcW w:w="928" w:type="dxa"/>
            <w:vMerge/>
            <w:tcBorders>
              <w:top w:val="single" w:sz="4" w:space="0" w:color="auto"/>
              <w:left w:val="single" w:sz="4" w:space="0" w:color="auto"/>
              <w:bottom w:val="single" w:sz="4" w:space="0" w:color="auto"/>
              <w:right w:val="single" w:sz="4" w:space="0" w:color="auto"/>
            </w:tcBorders>
          </w:tcPr>
          <w:p w14:paraId="7AB3864A" w14:textId="77777777" w:rsidR="00411013" w:rsidRPr="000D71B4" w:rsidRDefault="00411013" w:rsidP="0066084E">
            <w:pPr>
              <w:kinsoku w:val="0"/>
              <w:overflowPunct w:val="0"/>
              <w:autoSpaceDE w:val="0"/>
              <w:autoSpaceDN w:val="0"/>
              <w:adjustRightInd w:val="0"/>
              <w:spacing w:before="40" w:after="0" w:line="215" w:lineRule="exact"/>
              <w:ind w:left="8"/>
              <w:jc w:val="center"/>
              <w:rPr>
                <w:rFonts w:cs="Times New Roman"/>
                <w:sz w:val="16"/>
                <w:szCs w:val="16"/>
              </w:rPr>
            </w:pPr>
          </w:p>
        </w:tc>
      </w:tr>
      <w:tr w:rsidR="000D71B4" w:rsidRPr="000D71B4" w14:paraId="12403649" w14:textId="77777777" w:rsidTr="0066084E">
        <w:trPr>
          <w:trHeight w:hRule="exact" w:val="286"/>
        </w:trPr>
        <w:tc>
          <w:tcPr>
            <w:tcW w:w="1631" w:type="dxa"/>
            <w:tcBorders>
              <w:top w:val="single" w:sz="4" w:space="0" w:color="auto"/>
              <w:left w:val="single" w:sz="4" w:space="0" w:color="auto"/>
              <w:bottom w:val="single" w:sz="4" w:space="0" w:color="auto"/>
              <w:right w:val="single" w:sz="4" w:space="0" w:color="auto"/>
            </w:tcBorders>
          </w:tcPr>
          <w:p w14:paraId="6286DE71" w14:textId="77777777" w:rsidR="00411013" w:rsidRPr="000D71B4" w:rsidRDefault="00411013" w:rsidP="0066084E">
            <w:pPr>
              <w:kinsoku w:val="0"/>
              <w:overflowPunct w:val="0"/>
              <w:autoSpaceDE w:val="0"/>
              <w:autoSpaceDN w:val="0"/>
              <w:adjustRightInd w:val="0"/>
              <w:spacing w:before="26" w:after="0" w:line="216" w:lineRule="exact"/>
              <w:ind w:left="24"/>
              <w:rPr>
                <w:rFonts w:cs="Times New Roman"/>
                <w:sz w:val="16"/>
                <w:szCs w:val="16"/>
              </w:rPr>
            </w:pPr>
            <w:r w:rsidRPr="000D71B4">
              <w:rPr>
                <w:rFonts w:cs="Calibri"/>
                <w:sz w:val="16"/>
                <w:szCs w:val="16"/>
              </w:rPr>
              <w:t>OTRAS</w:t>
            </w:r>
          </w:p>
        </w:tc>
        <w:tc>
          <w:tcPr>
            <w:tcW w:w="1466" w:type="dxa"/>
            <w:tcBorders>
              <w:top w:val="single" w:sz="4" w:space="0" w:color="auto"/>
              <w:left w:val="single" w:sz="4" w:space="0" w:color="auto"/>
              <w:bottom w:val="single" w:sz="4" w:space="0" w:color="auto"/>
              <w:right w:val="single" w:sz="4" w:space="0" w:color="auto"/>
            </w:tcBorders>
          </w:tcPr>
          <w:p w14:paraId="6B10873D" w14:textId="77777777" w:rsidR="00411013" w:rsidRPr="000D71B4" w:rsidRDefault="00411013" w:rsidP="0066084E">
            <w:pPr>
              <w:autoSpaceDE w:val="0"/>
              <w:autoSpaceDN w:val="0"/>
              <w:adjustRightInd w:val="0"/>
              <w:spacing w:before="0" w:after="0" w:line="240" w:lineRule="auto"/>
              <w:rPr>
                <w:rFonts w:cs="Times New Roman"/>
                <w:sz w:val="16"/>
                <w:szCs w:val="16"/>
              </w:rPr>
            </w:pPr>
          </w:p>
        </w:tc>
        <w:tc>
          <w:tcPr>
            <w:tcW w:w="1803" w:type="dxa"/>
            <w:tcBorders>
              <w:top w:val="single" w:sz="4" w:space="0" w:color="auto"/>
              <w:left w:val="single" w:sz="4" w:space="0" w:color="auto"/>
              <w:bottom w:val="single" w:sz="4" w:space="0" w:color="auto"/>
              <w:right w:val="single" w:sz="4" w:space="0" w:color="auto"/>
            </w:tcBorders>
          </w:tcPr>
          <w:p w14:paraId="74212877" w14:textId="77777777" w:rsidR="00411013" w:rsidRPr="000D71B4" w:rsidRDefault="00411013" w:rsidP="0066084E">
            <w:pPr>
              <w:autoSpaceDE w:val="0"/>
              <w:autoSpaceDN w:val="0"/>
              <w:adjustRightInd w:val="0"/>
              <w:spacing w:before="0" w:after="0" w:line="240" w:lineRule="auto"/>
              <w:rPr>
                <w:rFonts w:cs="Times New Roman"/>
                <w:sz w:val="16"/>
                <w:szCs w:val="16"/>
              </w:rPr>
            </w:pPr>
          </w:p>
        </w:tc>
        <w:tc>
          <w:tcPr>
            <w:tcW w:w="1431" w:type="dxa"/>
            <w:tcBorders>
              <w:top w:val="single" w:sz="4" w:space="0" w:color="auto"/>
              <w:left w:val="single" w:sz="4" w:space="0" w:color="auto"/>
              <w:bottom w:val="single" w:sz="4" w:space="0" w:color="auto"/>
              <w:right w:val="single" w:sz="4" w:space="0" w:color="auto"/>
            </w:tcBorders>
          </w:tcPr>
          <w:p w14:paraId="371A606E" w14:textId="77777777" w:rsidR="00411013" w:rsidRPr="000D71B4" w:rsidRDefault="00411013" w:rsidP="0066084E">
            <w:pPr>
              <w:kinsoku w:val="0"/>
              <w:overflowPunct w:val="0"/>
              <w:autoSpaceDE w:val="0"/>
              <w:autoSpaceDN w:val="0"/>
              <w:adjustRightInd w:val="0"/>
              <w:spacing w:before="26" w:after="0" w:line="216" w:lineRule="exact"/>
              <w:jc w:val="center"/>
              <w:rPr>
                <w:rFonts w:cs="Times New Roman"/>
                <w:sz w:val="16"/>
                <w:szCs w:val="16"/>
              </w:rPr>
            </w:pPr>
            <w:r w:rsidRPr="000D71B4">
              <w:rPr>
                <w:rFonts w:cs="Calibri"/>
                <w:sz w:val="16"/>
                <w:szCs w:val="16"/>
              </w:rPr>
              <w:t>48</w:t>
            </w:r>
          </w:p>
        </w:tc>
        <w:tc>
          <w:tcPr>
            <w:tcW w:w="1421" w:type="dxa"/>
            <w:tcBorders>
              <w:top w:val="single" w:sz="4" w:space="0" w:color="auto"/>
              <w:left w:val="single" w:sz="4" w:space="0" w:color="auto"/>
              <w:bottom w:val="single" w:sz="4" w:space="0" w:color="auto"/>
              <w:right w:val="single" w:sz="4" w:space="0" w:color="auto"/>
            </w:tcBorders>
          </w:tcPr>
          <w:p w14:paraId="09F237E7" w14:textId="77777777" w:rsidR="00411013" w:rsidRPr="000D71B4" w:rsidRDefault="00411013" w:rsidP="0066084E">
            <w:pPr>
              <w:kinsoku w:val="0"/>
              <w:overflowPunct w:val="0"/>
              <w:autoSpaceDE w:val="0"/>
              <w:autoSpaceDN w:val="0"/>
              <w:adjustRightInd w:val="0"/>
              <w:spacing w:before="26" w:after="0" w:line="216" w:lineRule="exact"/>
              <w:ind w:right="1"/>
              <w:jc w:val="center"/>
              <w:rPr>
                <w:rFonts w:cs="Times New Roman"/>
                <w:sz w:val="16"/>
                <w:szCs w:val="16"/>
              </w:rPr>
            </w:pPr>
            <w:r w:rsidRPr="000D71B4">
              <w:rPr>
                <w:rFonts w:cs="Calibri"/>
                <w:sz w:val="16"/>
                <w:szCs w:val="16"/>
              </w:rPr>
              <w:t>13</w:t>
            </w:r>
          </w:p>
        </w:tc>
        <w:tc>
          <w:tcPr>
            <w:tcW w:w="843" w:type="dxa"/>
            <w:tcBorders>
              <w:top w:val="single" w:sz="4" w:space="0" w:color="auto"/>
              <w:left w:val="single" w:sz="4" w:space="0" w:color="auto"/>
              <w:bottom w:val="single" w:sz="4" w:space="0" w:color="auto"/>
              <w:right w:val="single" w:sz="4" w:space="0" w:color="auto"/>
            </w:tcBorders>
          </w:tcPr>
          <w:p w14:paraId="2C574786" w14:textId="77777777" w:rsidR="00411013" w:rsidRPr="000D71B4" w:rsidRDefault="00411013" w:rsidP="0066084E">
            <w:pPr>
              <w:kinsoku w:val="0"/>
              <w:overflowPunct w:val="0"/>
              <w:autoSpaceDE w:val="0"/>
              <w:autoSpaceDN w:val="0"/>
              <w:adjustRightInd w:val="0"/>
              <w:spacing w:before="26" w:after="0" w:line="216" w:lineRule="exact"/>
              <w:ind w:left="192"/>
              <w:rPr>
                <w:rFonts w:cs="Times New Roman"/>
                <w:sz w:val="16"/>
                <w:szCs w:val="16"/>
              </w:rPr>
            </w:pPr>
            <w:r w:rsidRPr="000D71B4">
              <w:rPr>
                <w:rFonts w:cs="Calibri"/>
                <w:spacing w:val="-1"/>
                <w:sz w:val="16"/>
                <w:szCs w:val="16"/>
              </w:rPr>
              <w:t>15-20</w:t>
            </w:r>
          </w:p>
        </w:tc>
        <w:tc>
          <w:tcPr>
            <w:tcW w:w="928" w:type="dxa"/>
            <w:tcBorders>
              <w:top w:val="single" w:sz="4" w:space="0" w:color="auto"/>
              <w:left w:val="single" w:sz="4" w:space="0" w:color="auto"/>
              <w:bottom w:val="single" w:sz="4" w:space="0" w:color="auto"/>
              <w:right w:val="single" w:sz="4" w:space="0" w:color="auto"/>
            </w:tcBorders>
          </w:tcPr>
          <w:p w14:paraId="2B5FB8C5" w14:textId="77777777" w:rsidR="00411013" w:rsidRPr="000D71B4" w:rsidRDefault="00411013" w:rsidP="0066084E">
            <w:pPr>
              <w:autoSpaceDE w:val="0"/>
              <w:autoSpaceDN w:val="0"/>
              <w:adjustRightInd w:val="0"/>
              <w:spacing w:before="0" w:after="0" w:line="240" w:lineRule="auto"/>
              <w:rPr>
                <w:rFonts w:cs="Times New Roman"/>
                <w:sz w:val="16"/>
                <w:szCs w:val="16"/>
              </w:rPr>
            </w:pPr>
          </w:p>
        </w:tc>
      </w:tr>
      <w:tr w:rsidR="000D71B4" w:rsidRPr="000D71B4" w14:paraId="23AEFF4C" w14:textId="77777777" w:rsidTr="0066084E">
        <w:trPr>
          <w:trHeight w:hRule="exact" w:val="237"/>
        </w:trPr>
        <w:tc>
          <w:tcPr>
            <w:tcW w:w="4900" w:type="dxa"/>
            <w:gridSpan w:val="3"/>
            <w:vMerge w:val="restart"/>
            <w:tcBorders>
              <w:top w:val="single" w:sz="4" w:space="0" w:color="auto"/>
              <w:left w:val="nil"/>
              <w:bottom w:val="nil"/>
              <w:right w:val="single" w:sz="6" w:space="0" w:color="000000"/>
            </w:tcBorders>
          </w:tcPr>
          <w:p w14:paraId="446F4465" w14:textId="77777777" w:rsidR="00411013" w:rsidRPr="000D71B4" w:rsidRDefault="00411013" w:rsidP="0066084E">
            <w:pPr>
              <w:autoSpaceDE w:val="0"/>
              <w:autoSpaceDN w:val="0"/>
              <w:adjustRightInd w:val="0"/>
              <w:spacing w:before="0" w:after="0" w:line="240" w:lineRule="auto"/>
              <w:jc w:val="right"/>
              <w:rPr>
                <w:rFonts w:cs="Times New Roman"/>
                <w:sz w:val="16"/>
                <w:szCs w:val="16"/>
              </w:rPr>
            </w:pPr>
            <w:r w:rsidRPr="000D71B4">
              <w:rPr>
                <w:rFonts w:cs="Times New Roman"/>
                <w:sz w:val="16"/>
                <w:szCs w:val="16"/>
              </w:rPr>
              <w:t>Suma</w:t>
            </w:r>
          </w:p>
          <w:p w14:paraId="7B9FA12B" w14:textId="77777777" w:rsidR="00411013" w:rsidRPr="000D71B4" w:rsidRDefault="00411013" w:rsidP="0066084E">
            <w:pPr>
              <w:autoSpaceDE w:val="0"/>
              <w:autoSpaceDN w:val="0"/>
              <w:adjustRightInd w:val="0"/>
              <w:spacing w:before="0" w:after="0" w:line="240" w:lineRule="auto"/>
              <w:jc w:val="right"/>
              <w:rPr>
                <w:rFonts w:cs="Times New Roman"/>
                <w:sz w:val="16"/>
                <w:szCs w:val="16"/>
              </w:rPr>
            </w:pPr>
            <w:r w:rsidRPr="000D71B4">
              <w:rPr>
                <w:rFonts w:cs="Times New Roman"/>
                <w:sz w:val="16"/>
                <w:szCs w:val="16"/>
              </w:rPr>
              <w:t>Opción</w:t>
            </w:r>
          </w:p>
        </w:tc>
        <w:tc>
          <w:tcPr>
            <w:tcW w:w="1431" w:type="dxa"/>
            <w:tcBorders>
              <w:top w:val="single" w:sz="4" w:space="0" w:color="auto"/>
              <w:left w:val="single" w:sz="6" w:space="0" w:color="000000"/>
              <w:bottom w:val="single" w:sz="6" w:space="0" w:color="000000"/>
              <w:right w:val="single" w:sz="6" w:space="0" w:color="000000"/>
            </w:tcBorders>
          </w:tcPr>
          <w:p w14:paraId="35F6DD97" w14:textId="77777777" w:rsidR="00411013" w:rsidRPr="000D71B4" w:rsidRDefault="00411013" w:rsidP="0066084E">
            <w:pPr>
              <w:kinsoku w:val="0"/>
              <w:overflowPunct w:val="0"/>
              <w:autoSpaceDE w:val="0"/>
              <w:autoSpaceDN w:val="0"/>
              <w:adjustRightInd w:val="0"/>
              <w:spacing w:before="0" w:after="0" w:line="198" w:lineRule="exact"/>
              <w:ind w:left="38"/>
              <w:jc w:val="center"/>
              <w:rPr>
                <w:rFonts w:cs="Times New Roman"/>
                <w:sz w:val="16"/>
                <w:szCs w:val="16"/>
              </w:rPr>
            </w:pPr>
            <w:r w:rsidRPr="000D71B4">
              <w:rPr>
                <w:rFonts w:cs="Calibri"/>
                <w:sz w:val="16"/>
                <w:szCs w:val="16"/>
              </w:rPr>
              <w:t>374</w:t>
            </w:r>
            <w:r w:rsidRPr="000D71B4">
              <w:rPr>
                <w:rFonts w:cs="Calibri"/>
                <w:b/>
                <w:bCs/>
                <w:position w:val="1"/>
                <w:sz w:val="16"/>
                <w:szCs w:val="16"/>
              </w:rPr>
              <w:t>*</w:t>
            </w:r>
          </w:p>
        </w:tc>
        <w:tc>
          <w:tcPr>
            <w:tcW w:w="1421" w:type="dxa"/>
            <w:tcBorders>
              <w:top w:val="single" w:sz="4" w:space="0" w:color="auto"/>
              <w:left w:val="single" w:sz="6" w:space="0" w:color="000000"/>
              <w:bottom w:val="single" w:sz="6" w:space="0" w:color="000000"/>
              <w:right w:val="single" w:sz="6" w:space="0" w:color="000000"/>
            </w:tcBorders>
          </w:tcPr>
          <w:p w14:paraId="5A9FC425" w14:textId="77777777" w:rsidR="00411013" w:rsidRPr="000D71B4" w:rsidRDefault="00411013" w:rsidP="0066084E">
            <w:pPr>
              <w:kinsoku w:val="0"/>
              <w:overflowPunct w:val="0"/>
              <w:autoSpaceDE w:val="0"/>
              <w:autoSpaceDN w:val="0"/>
              <w:adjustRightInd w:val="0"/>
              <w:spacing w:before="0" w:after="0" w:line="200" w:lineRule="exact"/>
              <w:ind w:right="33"/>
              <w:jc w:val="center"/>
              <w:rPr>
                <w:rFonts w:cs="Times New Roman"/>
                <w:sz w:val="16"/>
                <w:szCs w:val="16"/>
              </w:rPr>
            </w:pPr>
            <w:r w:rsidRPr="000D71B4">
              <w:rPr>
                <w:rFonts w:cs="Calibri"/>
                <w:sz w:val="16"/>
                <w:szCs w:val="16"/>
              </w:rPr>
              <w:t>100%</w:t>
            </w:r>
          </w:p>
        </w:tc>
        <w:tc>
          <w:tcPr>
            <w:tcW w:w="843" w:type="dxa"/>
            <w:tcBorders>
              <w:top w:val="single" w:sz="4" w:space="0" w:color="auto"/>
              <w:left w:val="single" w:sz="6" w:space="0" w:color="000000"/>
              <w:bottom w:val="single" w:sz="6" w:space="0" w:color="000000"/>
              <w:right w:val="single" w:sz="6" w:space="0" w:color="000000"/>
            </w:tcBorders>
          </w:tcPr>
          <w:p w14:paraId="3E34948F" w14:textId="77777777" w:rsidR="00411013" w:rsidRPr="000D71B4" w:rsidRDefault="00411013" w:rsidP="0066084E">
            <w:pPr>
              <w:kinsoku w:val="0"/>
              <w:overflowPunct w:val="0"/>
              <w:autoSpaceDE w:val="0"/>
              <w:autoSpaceDN w:val="0"/>
              <w:adjustRightInd w:val="0"/>
              <w:spacing w:before="0" w:after="0" w:line="200" w:lineRule="exact"/>
              <w:ind w:left="142"/>
              <w:rPr>
                <w:rFonts w:cs="Times New Roman"/>
                <w:sz w:val="16"/>
                <w:szCs w:val="16"/>
              </w:rPr>
            </w:pPr>
            <w:r w:rsidRPr="000D71B4">
              <w:rPr>
                <w:rFonts w:cs="Calibri"/>
                <w:spacing w:val="-1"/>
                <w:sz w:val="16"/>
                <w:szCs w:val="16"/>
              </w:rPr>
              <w:t>88-113</w:t>
            </w:r>
          </w:p>
        </w:tc>
        <w:tc>
          <w:tcPr>
            <w:tcW w:w="928" w:type="dxa"/>
            <w:tcBorders>
              <w:top w:val="single" w:sz="4" w:space="0" w:color="auto"/>
              <w:left w:val="single" w:sz="6" w:space="0" w:color="000000"/>
              <w:bottom w:val="single" w:sz="6" w:space="0" w:color="000000"/>
              <w:right w:val="single" w:sz="8" w:space="0" w:color="000000"/>
            </w:tcBorders>
          </w:tcPr>
          <w:p w14:paraId="023418FB" w14:textId="77777777" w:rsidR="00411013" w:rsidRPr="000D71B4" w:rsidRDefault="00411013" w:rsidP="0066084E">
            <w:pPr>
              <w:kinsoku w:val="0"/>
              <w:overflowPunct w:val="0"/>
              <w:autoSpaceDE w:val="0"/>
              <w:autoSpaceDN w:val="0"/>
              <w:adjustRightInd w:val="0"/>
              <w:spacing w:before="0" w:after="0" w:line="200" w:lineRule="exact"/>
              <w:ind w:right="8"/>
              <w:jc w:val="center"/>
              <w:rPr>
                <w:rFonts w:cs="Times New Roman"/>
                <w:sz w:val="16"/>
                <w:szCs w:val="16"/>
              </w:rPr>
            </w:pPr>
            <w:r w:rsidRPr="000D71B4">
              <w:rPr>
                <w:rFonts w:cs="Calibri"/>
                <w:sz w:val="16"/>
                <w:szCs w:val="16"/>
              </w:rPr>
              <w:t>105</w:t>
            </w:r>
          </w:p>
        </w:tc>
      </w:tr>
      <w:tr w:rsidR="00411013" w:rsidRPr="000D71B4" w14:paraId="723E3320" w14:textId="77777777" w:rsidTr="0066084E">
        <w:trPr>
          <w:trHeight w:hRule="exact" w:val="215"/>
        </w:trPr>
        <w:tc>
          <w:tcPr>
            <w:tcW w:w="4900" w:type="dxa"/>
            <w:gridSpan w:val="3"/>
            <w:vMerge/>
            <w:tcBorders>
              <w:top w:val="single" w:sz="17" w:space="0" w:color="000000"/>
              <w:left w:val="nil"/>
              <w:bottom w:val="nil"/>
              <w:right w:val="single" w:sz="6" w:space="0" w:color="000000"/>
            </w:tcBorders>
          </w:tcPr>
          <w:p w14:paraId="0B84BD3D" w14:textId="77777777" w:rsidR="00411013" w:rsidRPr="000D71B4" w:rsidRDefault="00411013" w:rsidP="0066084E">
            <w:pPr>
              <w:kinsoku w:val="0"/>
              <w:overflowPunct w:val="0"/>
              <w:autoSpaceDE w:val="0"/>
              <w:autoSpaceDN w:val="0"/>
              <w:adjustRightInd w:val="0"/>
              <w:spacing w:before="0" w:after="0" w:line="200" w:lineRule="exact"/>
              <w:ind w:right="8"/>
              <w:jc w:val="center"/>
              <w:rPr>
                <w:rFonts w:cs="Times New Roman"/>
                <w:sz w:val="16"/>
                <w:szCs w:val="16"/>
              </w:rPr>
            </w:pPr>
          </w:p>
        </w:tc>
        <w:tc>
          <w:tcPr>
            <w:tcW w:w="1431" w:type="dxa"/>
            <w:tcBorders>
              <w:top w:val="single" w:sz="6" w:space="0" w:color="000000"/>
              <w:left w:val="single" w:sz="6" w:space="0" w:color="000000"/>
              <w:bottom w:val="single" w:sz="6" w:space="0" w:color="000000"/>
              <w:right w:val="single" w:sz="6" w:space="0" w:color="000000"/>
            </w:tcBorders>
          </w:tcPr>
          <w:p w14:paraId="7E5C813B" w14:textId="77777777" w:rsidR="00411013" w:rsidRPr="000D71B4" w:rsidRDefault="00411013" w:rsidP="0066084E">
            <w:pPr>
              <w:kinsoku w:val="0"/>
              <w:overflowPunct w:val="0"/>
              <w:autoSpaceDE w:val="0"/>
              <w:autoSpaceDN w:val="0"/>
              <w:adjustRightInd w:val="0"/>
              <w:spacing w:before="0" w:after="0" w:line="199" w:lineRule="exact"/>
              <w:ind w:right="8"/>
              <w:jc w:val="center"/>
              <w:rPr>
                <w:rFonts w:cs="Times New Roman"/>
                <w:sz w:val="16"/>
                <w:szCs w:val="16"/>
              </w:rPr>
            </w:pPr>
            <w:r w:rsidRPr="000D71B4">
              <w:rPr>
                <w:rFonts w:cs="Calibri"/>
                <w:sz w:val="16"/>
                <w:szCs w:val="16"/>
              </w:rPr>
              <w:t>400</w:t>
            </w:r>
          </w:p>
        </w:tc>
        <w:tc>
          <w:tcPr>
            <w:tcW w:w="3192" w:type="dxa"/>
            <w:gridSpan w:val="3"/>
            <w:tcBorders>
              <w:top w:val="single" w:sz="6" w:space="0" w:color="000000"/>
              <w:left w:val="single" w:sz="6" w:space="0" w:color="000000"/>
              <w:bottom w:val="nil"/>
              <w:right w:val="nil"/>
            </w:tcBorders>
          </w:tcPr>
          <w:p w14:paraId="3DD6BDDA" w14:textId="77777777" w:rsidR="00411013" w:rsidRPr="000D71B4" w:rsidRDefault="00411013" w:rsidP="0066084E">
            <w:pPr>
              <w:autoSpaceDE w:val="0"/>
              <w:autoSpaceDN w:val="0"/>
              <w:adjustRightInd w:val="0"/>
              <w:spacing w:before="0" w:after="0" w:line="240" w:lineRule="auto"/>
              <w:rPr>
                <w:rFonts w:cs="Times New Roman"/>
                <w:sz w:val="16"/>
                <w:szCs w:val="16"/>
              </w:rPr>
            </w:pPr>
          </w:p>
        </w:tc>
      </w:tr>
    </w:tbl>
    <w:p w14:paraId="573C5825" w14:textId="77777777" w:rsidR="00411013" w:rsidRPr="000D71B4" w:rsidRDefault="00411013" w:rsidP="00411013">
      <w:pPr>
        <w:kinsoku w:val="0"/>
        <w:overflowPunct w:val="0"/>
        <w:autoSpaceDE w:val="0"/>
        <w:autoSpaceDN w:val="0"/>
        <w:adjustRightInd w:val="0"/>
        <w:spacing w:before="0" w:after="0" w:line="240" w:lineRule="auto"/>
        <w:rPr>
          <w:rFonts w:cs="Calibri"/>
          <w:sz w:val="16"/>
          <w:szCs w:val="16"/>
        </w:rPr>
      </w:pPr>
    </w:p>
    <w:p w14:paraId="410E77A8" w14:textId="77777777" w:rsidR="00411013" w:rsidRPr="000D71B4" w:rsidRDefault="00411013" w:rsidP="00411013">
      <w:pPr>
        <w:numPr>
          <w:ilvl w:val="0"/>
          <w:numId w:val="2"/>
        </w:numPr>
        <w:tabs>
          <w:tab w:val="left" w:pos="781"/>
        </w:tabs>
        <w:kinsoku w:val="0"/>
        <w:overflowPunct w:val="0"/>
        <w:autoSpaceDE w:val="0"/>
        <w:autoSpaceDN w:val="0"/>
        <w:adjustRightInd w:val="0"/>
        <w:spacing w:before="0" w:after="0" w:line="240" w:lineRule="auto"/>
        <w:ind w:hanging="233"/>
        <w:rPr>
          <w:rFonts w:cs="Calibri"/>
          <w:spacing w:val="-1"/>
          <w:sz w:val="16"/>
          <w:szCs w:val="16"/>
        </w:rPr>
      </w:pPr>
      <w:r w:rsidRPr="000D71B4">
        <w:rPr>
          <w:rFonts w:cs="Calibri"/>
          <w:spacing w:val="-1"/>
          <w:sz w:val="16"/>
          <w:szCs w:val="16"/>
        </w:rPr>
        <w:t>La</w:t>
      </w:r>
      <w:r w:rsidRPr="000D71B4">
        <w:rPr>
          <w:rFonts w:cs="Calibri"/>
          <w:sz w:val="16"/>
          <w:szCs w:val="16"/>
        </w:rPr>
        <w:t>basedel</w:t>
      </w:r>
      <w:r w:rsidRPr="000D71B4">
        <w:rPr>
          <w:rFonts w:cs="Calibri"/>
          <w:spacing w:val="-1"/>
          <w:sz w:val="16"/>
          <w:szCs w:val="16"/>
        </w:rPr>
        <w:t>semestre</w:t>
      </w:r>
      <w:r w:rsidRPr="000D71B4">
        <w:rPr>
          <w:rFonts w:cs="Calibri"/>
          <w:sz w:val="16"/>
          <w:szCs w:val="16"/>
        </w:rPr>
        <w:t>esde</w:t>
      </w:r>
      <w:r w:rsidRPr="000D71B4">
        <w:rPr>
          <w:rFonts w:cs="Calibri"/>
          <w:spacing w:val="-1"/>
          <w:sz w:val="16"/>
          <w:szCs w:val="16"/>
        </w:rPr>
        <w:t>16semanas</w:t>
      </w:r>
    </w:p>
    <w:p w14:paraId="6311374E" w14:textId="77777777" w:rsidR="00411013" w:rsidRPr="00017D5D" w:rsidRDefault="00411013" w:rsidP="000B1479">
      <w:pPr>
        <w:numPr>
          <w:ilvl w:val="0"/>
          <w:numId w:val="2"/>
        </w:numPr>
        <w:tabs>
          <w:tab w:val="left" w:pos="781"/>
        </w:tabs>
        <w:kinsoku w:val="0"/>
        <w:overflowPunct w:val="0"/>
        <w:autoSpaceDE w:val="0"/>
        <w:autoSpaceDN w:val="0"/>
        <w:adjustRightInd w:val="0"/>
        <w:spacing w:before="0" w:after="0" w:line="240" w:lineRule="auto"/>
        <w:ind w:left="383" w:right="648" w:hanging="233"/>
        <w:rPr>
          <w:rFonts w:cs="Calibri"/>
          <w:spacing w:val="-1"/>
          <w:sz w:val="16"/>
          <w:szCs w:val="16"/>
        </w:rPr>
      </w:pPr>
      <w:r w:rsidRPr="00017D5D">
        <w:rPr>
          <w:rFonts w:cs="Calibri"/>
          <w:sz w:val="16"/>
          <w:szCs w:val="16"/>
        </w:rPr>
        <w:t>Criterios</w:t>
      </w:r>
      <w:r w:rsidRPr="00017D5D">
        <w:rPr>
          <w:rFonts w:cs="Calibri"/>
          <w:spacing w:val="-1"/>
          <w:sz w:val="16"/>
          <w:szCs w:val="16"/>
        </w:rPr>
        <w:t>(hora/semana/semestre):</w:t>
      </w:r>
      <w:r w:rsidRPr="00017D5D">
        <w:rPr>
          <w:rFonts w:cs="Calibri"/>
          <w:sz w:val="16"/>
          <w:szCs w:val="16"/>
        </w:rPr>
        <w:t>2</w:t>
      </w:r>
      <w:r w:rsidRPr="00017D5D">
        <w:rPr>
          <w:rFonts w:cs="Calibri"/>
          <w:spacing w:val="-1"/>
          <w:sz w:val="16"/>
          <w:szCs w:val="16"/>
        </w:rPr>
        <w:t>créditos</w:t>
      </w:r>
      <w:r w:rsidRPr="00017D5D">
        <w:rPr>
          <w:rFonts w:cs="Calibri"/>
          <w:sz w:val="16"/>
          <w:szCs w:val="16"/>
        </w:rPr>
        <w:t>1</w:t>
      </w:r>
      <w:r w:rsidRPr="00017D5D">
        <w:rPr>
          <w:rFonts w:cs="Calibri"/>
          <w:spacing w:val="-1"/>
          <w:sz w:val="16"/>
          <w:szCs w:val="16"/>
        </w:rPr>
        <w:t>horateórica;</w:t>
      </w:r>
      <w:r w:rsidRPr="00017D5D">
        <w:rPr>
          <w:rFonts w:cs="Calibri"/>
          <w:sz w:val="16"/>
          <w:szCs w:val="16"/>
        </w:rPr>
        <w:t>1</w:t>
      </w:r>
      <w:r w:rsidRPr="00017D5D">
        <w:rPr>
          <w:rFonts w:cs="Calibri"/>
          <w:spacing w:val="-1"/>
          <w:sz w:val="16"/>
          <w:szCs w:val="16"/>
        </w:rPr>
        <w:t>crédito</w:t>
      </w:r>
      <w:r w:rsidRPr="00017D5D">
        <w:rPr>
          <w:rFonts w:cs="Calibri"/>
          <w:sz w:val="16"/>
          <w:szCs w:val="16"/>
        </w:rPr>
        <w:t>1</w:t>
      </w:r>
      <w:r w:rsidRPr="00017D5D">
        <w:rPr>
          <w:rFonts w:cs="Calibri"/>
          <w:spacing w:val="-1"/>
          <w:sz w:val="16"/>
          <w:szCs w:val="16"/>
        </w:rPr>
        <w:t>horapráctica.Créditosporactividadesteóricas:máximo60%,</w:t>
      </w:r>
      <w:r w:rsidRPr="00017D5D">
        <w:rPr>
          <w:rFonts w:cs="Calibri"/>
          <w:sz w:val="16"/>
          <w:szCs w:val="16"/>
        </w:rPr>
        <w:t>mínimo40%</w:t>
      </w:r>
      <w:r w:rsidR="00017D5D">
        <w:rPr>
          <w:rFonts w:cs="Calibri"/>
          <w:sz w:val="16"/>
          <w:szCs w:val="16"/>
        </w:rPr>
        <w:t xml:space="preserve">. </w:t>
      </w:r>
      <w:r w:rsidRPr="00017D5D">
        <w:rPr>
          <w:rFonts w:cs="Calibri"/>
          <w:spacing w:val="-1"/>
          <w:sz w:val="16"/>
          <w:szCs w:val="16"/>
        </w:rPr>
        <w:t>Créditosporactividadesprácticas:mínimo40%,</w:t>
      </w:r>
      <w:r w:rsidR="00397D48" w:rsidRPr="00017D5D">
        <w:rPr>
          <w:rFonts w:cs="Calibri"/>
          <w:spacing w:val="-1"/>
          <w:sz w:val="16"/>
          <w:szCs w:val="16"/>
        </w:rPr>
        <w:t>máximo 60</w:t>
      </w:r>
      <w:r w:rsidRPr="00017D5D">
        <w:rPr>
          <w:rFonts w:cs="Calibri"/>
          <w:spacing w:val="-1"/>
          <w:sz w:val="16"/>
          <w:szCs w:val="16"/>
        </w:rPr>
        <w:t>%</w:t>
      </w:r>
      <w:r w:rsidRPr="000D71B4">
        <w:rPr>
          <w:rStyle w:val="Refdenotaalpie"/>
          <w:rFonts w:cs="Calibri"/>
          <w:spacing w:val="-1"/>
          <w:sz w:val="20"/>
          <w:szCs w:val="20"/>
        </w:rPr>
        <w:footnoteReference w:id="13"/>
      </w:r>
      <w:r w:rsidRPr="00017D5D">
        <w:rPr>
          <w:rFonts w:cstheme="minorHAnsi"/>
          <w:sz w:val="16"/>
          <w:szCs w:val="16"/>
        </w:rPr>
        <w:t>curriculum académico indicativo del ANPADEH, obtenido del formato Anexo 3 del sitio oficial www.anpadeh.org.mx</w:t>
      </w:r>
    </w:p>
    <w:p w14:paraId="26838BEC" w14:textId="77777777" w:rsidR="00411013" w:rsidRPr="000D71B4" w:rsidRDefault="00411013" w:rsidP="00411013">
      <w:pPr>
        <w:kinsoku w:val="0"/>
        <w:overflowPunct w:val="0"/>
        <w:autoSpaceDE w:val="0"/>
        <w:autoSpaceDN w:val="0"/>
        <w:adjustRightInd w:val="0"/>
        <w:spacing w:before="0" w:after="0" w:line="240" w:lineRule="auto"/>
        <w:ind w:left="383"/>
        <w:rPr>
          <w:rFonts w:cs="Calibri"/>
          <w:sz w:val="16"/>
          <w:szCs w:val="16"/>
        </w:rPr>
      </w:pPr>
    </w:p>
    <w:p w14:paraId="1F9B9562" w14:textId="77777777" w:rsidR="00BE0B3A" w:rsidRPr="000D71B4" w:rsidRDefault="00BE0B3A" w:rsidP="00496E77">
      <w:pPr>
        <w:spacing w:line="276" w:lineRule="auto"/>
        <w:jc w:val="both"/>
        <w:rPr>
          <w:rFonts w:eastAsiaTheme="minorHAnsi" w:cstheme="minorHAnsi"/>
          <w:noProof/>
          <w:sz w:val="16"/>
          <w:szCs w:val="16"/>
          <w:lang w:eastAsia="es-MX"/>
        </w:rPr>
      </w:pPr>
      <w:r w:rsidRPr="000D71B4">
        <w:rPr>
          <w:rFonts w:cstheme="minorHAnsi"/>
        </w:rPr>
        <w:t>Para poder acreditar la carrera de Arquitectura el alumno decidirá el eje de su interés (diseño, edificación,</w:t>
      </w:r>
      <w:r w:rsidR="00720541">
        <w:rPr>
          <w:rFonts w:cstheme="minorHAnsi"/>
        </w:rPr>
        <w:t xml:space="preserve"> </w:t>
      </w:r>
      <w:r w:rsidRPr="000D71B4">
        <w:rPr>
          <w:rFonts w:cstheme="minorHAnsi"/>
        </w:rPr>
        <w:t xml:space="preserve">urbanismo </w:t>
      </w:r>
      <w:r w:rsidR="00397D48" w:rsidRPr="000D71B4">
        <w:rPr>
          <w:rFonts w:cstheme="minorHAnsi"/>
        </w:rPr>
        <w:t>o</w:t>
      </w:r>
      <w:r w:rsidRPr="000D71B4">
        <w:rPr>
          <w:rFonts w:cstheme="minorHAnsi"/>
        </w:rPr>
        <w:t xml:space="preserve"> teórico), obteniendo de 400-450 créditos (400 mínimo recomendado con un límite máximo de 450</w:t>
      </w:r>
      <w:r w:rsidRPr="000D71B4">
        <w:rPr>
          <w:rStyle w:val="Refdenotaalpie"/>
          <w:rFonts w:cstheme="minorHAnsi"/>
        </w:rPr>
        <w:footnoteReference w:id="14"/>
      </w:r>
      <w:r w:rsidRPr="000D71B4">
        <w:rPr>
          <w:rFonts w:cstheme="minorHAnsi"/>
        </w:rPr>
        <w:t>); distribuidos de acuerdo al curriculum académico indicativo</w:t>
      </w:r>
      <w:r w:rsidR="00411013" w:rsidRPr="000D71B4">
        <w:rPr>
          <w:rFonts w:cstheme="minorHAnsi"/>
        </w:rPr>
        <w:t xml:space="preserve"> de</w:t>
      </w:r>
      <w:r w:rsidR="00017D5D" w:rsidRPr="000D71B4">
        <w:rPr>
          <w:rFonts w:cstheme="minorHAnsi"/>
        </w:rPr>
        <w:t>la ANPADEH</w:t>
      </w:r>
      <w:r w:rsidR="00411013" w:rsidRPr="000D71B4">
        <w:rPr>
          <w:rFonts w:cstheme="minorHAnsi"/>
        </w:rPr>
        <w:t>.</w:t>
      </w:r>
    </w:p>
    <w:p w14:paraId="2EBE905E" w14:textId="77777777" w:rsidR="00496E77" w:rsidRDefault="00496E77" w:rsidP="00BE0B3A">
      <w:pPr>
        <w:autoSpaceDE w:val="0"/>
        <w:autoSpaceDN w:val="0"/>
        <w:adjustRightInd w:val="0"/>
        <w:rPr>
          <w:rFonts w:cstheme="minorHAnsi"/>
        </w:rPr>
      </w:pPr>
      <w:r w:rsidRPr="000D71B4">
        <w:rPr>
          <w:rFonts w:cstheme="minorHAnsi"/>
        </w:rPr>
        <w:t xml:space="preserve">Tomando como base la anterior propuesta y una </w:t>
      </w:r>
      <w:r w:rsidR="00F05566" w:rsidRPr="000D71B4">
        <w:rPr>
          <w:rFonts w:cstheme="minorHAnsi"/>
        </w:rPr>
        <w:t>vez</w:t>
      </w:r>
      <w:r w:rsidRPr="000D71B4">
        <w:rPr>
          <w:rFonts w:cstheme="minorHAnsi"/>
        </w:rPr>
        <w:t xml:space="preserve"> que se </w:t>
      </w:r>
      <w:r w:rsidR="00F05566" w:rsidRPr="000D71B4">
        <w:rPr>
          <w:rFonts w:cstheme="minorHAnsi"/>
        </w:rPr>
        <w:t>analizó</w:t>
      </w:r>
      <w:r w:rsidRPr="000D71B4">
        <w:rPr>
          <w:rFonts w:cstheme="minorHAnsi"/>
        </w:rPr>
        <w:t xml:space="preserve"> el </w:t>
      </w:r>
      <w:r w:rsidR="00F05566" w:rsidRPr="000D71B4">
        <w:rPr>
          <w:rFonts w:cstheme="minorHAnsi"/>
        </w:rPr>
        <w:t>diagnóstico</w:t>
      </w:r>
      <w:r w:rsidRPr="000D71B4">
        <w:rPr>
          <w:rFonts w:cstheme="minorHAnsi"/>
        </w:rPr>
        <w:t xml:space="preserve"> elaborado para la conformación del mapa curricular, se obtuvo la siguiente información:</w:t>
      </w:r>
    </w:p>
    <w:p w14:paraId="5FB52FBA" w14:textId="77777777" w:rsidR="00720541" w:rsidRDefault="00720541" w:rsidP="00BE0B3A">
      <w:pPr>
        <w:autoSpaceDE w:val="0"/>
        <w:autoSpaceDN w:val="0"/>
        <w:adjustRightInd w:val="0"/>
        <w:rPr>
          <w:rFonts w:cstheme="minorHAnsi"/>
        </w:rPr>
      </w:pPr>
    </w:p>
    <w:p w14:paraId="44F4DAA5" w14:textId="77777777" w:rsidR="00720541" w:rsidRDefault="00720541" w:rsidP="00BE0B3A">
      <w:pPr>
        <w:autoSpaceDE w:val="0"/>
        <w:autoSpaceDN w:val="0"/>
        <w:adjustRightInd w:val="0"/>
        <w:rPr>
          <w:rFonts w:cstheme="minorHAnsi"/>
        </w:rPr>
      </w:pPr>
    </w:p>
    <w:p w14:paraId="0074D140" w14:textId="77777777" w:rsidR="00720541" w:rsidRDefault="00720541" w:rsidP="00BE0B3A">
      <w:pPr>
        <w:autoSpaceDE w:val="0"/>
        <w:autoSpaceDN w:val="0"/>
        <w:adjustRightInd w:val="0"/>
        <w:rPr>
          <w:rFonts w:cstheme="minorHAnsi"/>
        </w:rPr>
      </w:pPr>
    </w:p>
    <w:p w14:paraId="1C8C278B" w14:textId="77777777" w:rsidR="00720541" w:rsidRPr="000D71B4" w:rsidRDefault="00720541" w:rsidP="00BE0B3A">
      <w:pPr>
        <w:autoSpaceDE w:val="0"/>
        <w:autoSpaceDN w:val="0"/>
        <w:adjustRightInd w:val="0"/>
        <w:rPr>
          <w:rFonts w:cstheme="minorHAnsi"/>
        </w:rPr>
      </w:pPr>
    </w:p>
    <w:p w14:paraId="47D5C82D" w14:textId="77777777" w:rsidR="00BE0B3A" w:rsidRPr="000D71B4" w:rsidRDefault="00F05566" w:rsidP="00496E77">
      <w:pPr>
        <w:autoSpaceDE w:val="0"/>
        <w:autoSpaceDN w:val="0"/>
        <w:adjustRightInd w:val="0"/>
        <w:jc w:val="center"/>
        <w:rPr>
          <w:rFonts w:cstheme="minorHAnsi"/>
          <w:b/>
        </w:rPr>
      </w:pPr>
      <w:r w:rsidRPr="000D71B4">
        <w:rPr>
          <w:rFonts w:cstheme="minorHAnsi"/>
          <w:b/>
        </w:rPr>
        <w:t>Tabla de</w:t>
      </w:r>
      <w:r w:rsidR="00BE0B3A" w:rsidRPr="000D71B4">
        <w:rPr>
          <w:rFonts w:cstheme="minorHAnsi"/>
          <w:b/>
        </w:rPr>
        <w:t xml:space="preserve"> distribución de créditos</w:t>
      </w:r>
    </w:p>
    <w:tbl>
      <w:tblPr>
        <w:tblStyle w:val="Tablaconcuadrcula"/>
        <w:tblW w:w="10320" w:type="dxa"/>
        <w:tblInd w:w="-147" w:type="dxa"/>
        <w:tblLayout w:type="fixed"/>
        <w:tblLook w:val="04A0" w:firstRow="1" w:lastRow="0" w:firstColumn="1" w:lastColumn="0" w:noHBand="0" w:noVBand="1"/>
      </w:tblPr>
      <w:tblGrid>
        <w:gridCol w:w="1956"/>
        <w:gridCol w:w="709"/>
        <w:gridCol w:w="2722"/>
        <w:gridCol w:w="992"/>
        <w:gridCol w:w="851"/>
        <w:gridCol w:w="850"/>
        <w:gridCol w:w="539"/>
        <w:gridCol w:w="1701"/>
      </w:tblGrid>
      <w:tr w:rsidR="000D71B4" w:rsidRPr="000D71B4" w14:paraId="25643B61" w14:textId="77777777" w:rsidTr="005E56AE">
        <w:trPr>
          <w:trHeight w:val="604"/>
        </w:trPr>
        <w:tc>
          <w:tcPr>
            <w:tcW w:w="1956" w:type="dxa"/>
            <w:shd w:val="clear" w:color="auto" w:fill="0B5294" w:themeFill="accent1" w:themeFillShade="BF"/>
            <w:vAlign w:val="center"/>
          </w:tcPr>
          <w:p w14:paraId="6F6D5307" w14:textId="77777777" w:rsidR="00BE0B3A" w:rsidRPr="000D71B4" w:rsidRDefault="00496E77"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lastRenderedPageBreak/>
              <w:t>ÁREAS</w:t>
            </w:r>
          </w:p>
        </w:tc>
        <w:tc>
          <w:tcPr>
            <w:tcW w:w="709" w:type="dxa"/>
            <w:shd w:val="clear" w:color="auto" w:fill="0B5294" w:themeFill="accent1" w:themeFillShade="BF"/>
            <w:vAlign w:val="center"/>
          </w:tcPr>
          <w:p w14:paraId="5017329F" w14:textId="77777777" w:rsidR="00BE0B3A" w:rsidRPr="000D71B4" w:rsidRDefault="00BE0B3A"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SEMESTRES</w:t>
            </w:r>
          </w:p>
        </w:tc>
        <w:tc>
          <w:tcPr>
            <w:tcW w:w="2722" w:type="dxa"/>
            <w:shd w:val="clear" w:color="auto" w:fill="0B5294" w:themeFill="accent1" w:themeFillShade="BF"/>
            <w:vAlign w:val="center"/>
          </w:tcPr>
          <w:p w14:paraId="24FDDA00" w14:textId="77777777" w:rsidR="00BE0B3A" w:rsidRPr="000D71B4" w:rsidRDefault="00BE0B3A"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CONTENIDOS</w:t>
            </w:r>
          </w:p>
        </w:tc>
        <w:tc>
          <w:tcPr>
            <w:tcW w:w="992" w:type="dxa"/>
            <w:shd w:val="clear" w:color="auto" w:fill="0B5294" w:themeFill="accent1" w:themeFillShade="BF"/>
            <w:vAlign w:val="center"/>
          </w:tcPr>
          <w:p w14:paraId="39A0FC7B" w14:textId="77777777" w:rsidR="00BE0B3A" w:rsidRPr="000D71B4" w:rsidRDefault="00496E77"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CRÉDITOS</w:t>
            </w:r>
            <w:r w:rsidR="00BE0B3A" w:rsidRPr="000D71B4">
              <w:rPr>
                <w:rFonts w:eastAsiaTheme="minorHAnsi" w:cstheme="minorHAnsi"/>
                <w:b/>
                <w:sz w:val="16"/>
                <w:szCs w:val="16"/>
                <w:lang w:eastAsia="en-US"/>
              </w:rPr>
              <w:t xml:space="preserve"> TOTALES</w:t>
            </w:r>
          </w:p>
        </w:tc>
        <w:tc>
          <w:tcPr>
            <w:tcW w:w="851" w:type="dxa"/>
            <w:shd w:val="clear" w:color="auto" w:fill="0B5294" w:themeFill="accent1" w:themeFillShade="BF"/>
            <w:vAlign w:val="center"/>
          </w:tcPr>
          <w:p w14:paraId="7002C349" w14:textId="77777777" w:rsidR="00BE0B3A" w:rsidRPr="000D71B4" w:rsidRDefault="00BE0B3A"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w:t>
            </w:r>
          </w:p>
        </w:tc>
        <w:tc>
          <w:tcPr>
            <w:tcW w:w="850" w:type="dxa"/>
            <w:shd w:val="clear" w:color="auto" w:fill="0B5294" w:themeFill="accent1" w:themeFillShade="BF"/>
          </w:tcPr>
          <w:p w14:paraId="350AC819" w14:textId="77777777" w:rsidR="00BE0B3A" w:rsidRPr="000D71B4" w:rsidRDefault="00BE0B3A" w:rsidP="0066084E">
            <w:pPr>
              <w:autoSpaceDE w:val="0"/>
              <w:autoSpaceDN w:val="0"/>
              <w:adjustRightInd w:val="0"/>
              <w:rPr>
                <w:rFonts w:eastAsiaTheme="minorHAnsi" w:cstheme="minorHAnsi"/>
                <w:b/>
                <w:sz w:val="16"/>
                <w:szCs w:val="16"/>
                <w:lang w:eastAsia="en-US"/>
              </w:rPr>
            </w:pPr>
          </w:p>
        </w:tc>
        <w:tc>
          <w:tcPr>
            <w:tcW w:w="539" w:type="dxa"/>
            <w:shd w:val="clear" w:color="auto" w:fill="0B5294" w:themeFill="accent1" w:themeFillShade="BF"/>
            <w:vAlign w:val="center"/>
          </w:tcPr>
          <w:p w14:paraId="79AB353B" w14:textId="77777777" w:rsidR="00BE0B3A" w:rsidRPr="000D71B4" w:rsidRDefault="00BE0B3A"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HORAS</w:t>
            </w:r>
          </w:p>
        </w:tc>
        <w:tc>
          <w:tcPr>
            <w:tcW w:w="1701" w:type="dxa"/>
            <w:shd w:val="clear" w:color="auto" w:fill="0B5294" w:themeFill="accent1" w:themeFillShade="BF"/>
            <w:vAlign w:val="center"/>
          </w:tcPr>
          <w:p w14:paraId="38260395" w14:textId="77777777" w:rsidR="00BE0B3A" w:rsidRPr="000D71B4" w:rsidRDefault="00BE0B3A" w:rsidP="0066084E">
            <w:pPr>
              <w:autoSpaceDE w:val="0"/>
              <w:autoSpaceDN w:val="0"/>
              <w:adjustRightInd w:val="0"/>
              <w:jc w:val="center"/>
              <w:rPr>
                <w:rFonts w:eastAsiaTheme="minorHAnsi" w:cstheme="minorHAnsi"/>
                <w:b/>
                <w:sz w:val="16"/>
                <w:szCs w:val="16"/>
                <w:lang w:eastAsia="en-US"/>
              </w:rPr>
            </w:pPr>
            <w:r w:rsidRPr="000D71B4">
              <w:rPr>
                <w:rFonts w:eastAsiaTheme="minorHAnsi" w:cstheme="minorHAnsi"/>
                <w:b/>
                <w:sz w:val="16"/>
                <w:szCs w:val="16"/>
                <w:lang w:eastAsia="en-US"/>
              </w:rPr>
              <w:t>HRS.PROMEDIO/SEMESTRE</w:t>
            </w:r>
          </w:p>
        </w:tc>
      </w:tr>
      <w:tr w:rsidR="000D71B4" w:rsidRPr="000D71B4" w14:paraId="696F0AA8" w14:textId="77777777" w:rsidTr="005E56AE">
        <w:trPr>
          <w:trHeight w:val="416"/>
        </w:trPr>
        <w:tc>
          <w:tcPr>
            <w:tcW w:w="1956" w:type="dxa"/>
            <w:vMerge w:val="restart"/>
            <w:vAlign w:val="center"/>
          </w:tcPr>
          <w:p w14:paraId="1146C053" w14:textId="77777777" w:rsidR="00BE0B3A" w:rsidRPr="000D71B4" w:rsidRDefault="00397D48"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TEÓRICO HUMANÍSTICA</w:t>
            </w:r>
          </w:p>
        </w:tc>
        <w:tc>
          <w:tcPr>
            <w:tcW w:w="709" w:type="dxa"/>
            <w:vAlign w:val="center"/>
          </w:tcPr>
          <w:p w14:paraId="624CD996"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6</w:t>
            </w:r>
          </w:p>
        </w:tc>
        <w:tc>
          <w:tcPr>
            <w:tcW w:w="2722" w:type="dxa"/>
            <w:vAlign w:val="center"/>
          </w:tcPr>
          <w:p w14:paraId="39443A7E"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HISTORIA</w:t>
            </w:r>
          </w:p>
        </w:tc>
        <w:tc>
          <w:tcPr>
            <w:tcW w:w="992" w:type="dxa"/>
            <w:vAlign w:val="center"/>
          </w:tcPr>
          <w:p w14:paraId="0984B5F0"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36</w:t>
            </w:r>
          </w:p>
        </w:tc>
        <w:tc>
          <w:tcPr>
            <w:tcW w:w="851" w:type="dxa"/>
            <w:vMerge w:val="restart"/>
            <w:vAlign w:val="center"/>
          </w:tcPr>
          <w:p w14:paraId="43447A93"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8%</w:t>
            </w:r>
          </w:p>
          <w:p w14:paraId="351F30B2"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p w14:paraId="089BE799"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6 %</w:t>
            </w:r>
          </w:p>
        </w:tc>
        <w:tc>
          <w:tcPr>
            <w:tcW w:w="850" w:type="dxa"/>
            <w:vMerge w:val="restart"/>
            <w:vAlign w:val="center"/>
          </w:tcPr>
          <w:p w14:paraId="60107E45"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14%</w:t>
            </w:r>
          </w:p>
        </w:tc>
        <w:tc>
          <w:tcPr>
            <w:tcW w:w="539" w:type="dxa"/>
            <w:vAlign w:val="center"/>
          </w:tcPr>
          <w:p w14:paraId="73C904E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576</w:t>
            </w:r>
          </w:p>
        </w:tc>
        <w:tc>
          <w:tcPr>
            <w:tcW w:w="1701" w:type="dxa"/>
          </w:tcPr>
          <w:p w14:paraId="01CE7BC6"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313F6CF3" w14:textId="77777777" w:rsidTr="005E56AE">
        <w:trPr>
          <w:trHeight w:val="168"/>
        </w:trPr>
        <w:tc>
          <w:tcPr>
            <w:tcW w:w="1956" w:type="dxa"/>
            <w:vMerge/>
          </w:tcPr>
          <w:p w14:paraId="63F8C3EB" w14:textId="77777777" w:rsidR="00BE0B3A" w:rsidRPr="000D71B4" w:rsidRDefault="00BE0B3A" w:rsidP="00496E77">
            <w:pPr>
              <w:autoSpaceDE w:val="0"/>
              <w:autoSpaceDN w:val="0"/>
              <w:adjustRightInd w:val="0"/>
              <w:rPr>
                <w:rFonts w:eastAsiaTheme="minorHAnsi" w:cstheme="minorHAnsi"/>
                <w:sz w:val="16"/>
                <w:szCs w:val="16"/>
                <w:lang w:eastAsia="en-US"/>
              </w:rPr>
            </w:pPr>
          </w:p>
        </w:tc>
        <w:tc>
          <w:tcPr>
            <w:tcW w:w="709" w:type="dxa"/>
            <w:vAlign w:val="center"/>
          </w:tcPr>
          <w:p w14:paraId="59810D00"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46DC91CA" w14:textId="77777777" w:rsidR="00BE0B3A" w:rsidRPr="000D71B4" w:rsidRDefault="00B60574"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TEORÍA</w:t>
            </w:r>
          </w:p>
        </w:tc>
        <w:tc>
          <w:tcPr>
            <w:tcW w:w="992" w:type="dxa"/>
            <w:vAlign w:val="center"/>
          </w:tcPr>
          <w:p w14:paraId="16D1D59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24</w:t>
            </w:r>
          </w:p>
        </w:tc>
        <w:tc>
          <w:tcPr>
            <w:tcW w:w="851" w:type="dxa"/>
            <w:vMerge/>
            <w:vAlign w:val="center"/>
          </w:tcPr>
          <w:p w14:paraId="0AFBC83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Merge/>
            <w:vAlign w:val="center"/>
          </w:tcPr>
          <w:p w14:paraId="783CAEF5"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4B10EA0F"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384</w:t>
            </w:r>
          </w:p>
        </w:tc>
        <w:tc>
          <w:tcPr>
            <w:tcW w:w="1701" w:type="dxa"/>
          </w:tcPr>
          <w:p w14:paraId="62F0216E"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5FF5109F" w14:textId="77777777" w:rsidTr="005E56AE">
        <w:trPr>
          <w:trHeight w:val="232"/>
        </w:trPr>
        <w:tc>
          <w:tcPr>
            <w:tcW w:w="1956" w:type="dxa"/>
            <w:vAlign w:val="center"/>
          </w:tcPr>
          <w:p w14:paraId="69438702" w14:textId="77777777" w:rsidR="00BE0B3A" w:rsidRPr="000D71B4" w:rsidRDefault="00BE0B3A"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URBANO AMBIENTAL</w:t>
            </w:r>
          </w:p>
        </w:tc>
        <w:tc>
          <w:tcPr>
            <w:tcW w:w="709" w:type="dxa"/>
            <w:vAlign w:val="center"/>
          </w:tcPr>
          <w:p w14:paraId="5E9F44AC"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1F1A585F"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 xml:space="preserve">URBANISMO/ </w:t>
            </w:r>
            <w:r w:rsidR="00496E77" w:rsidRPr="000D71B4">
              <w:rPr>
                <w:rFonts w:eastAsiaTheme="minorHAnsi" w:cstheme="minorHAnsi"/>
                <w:sz w:val="16"/>
                <w:szCs w:val="16"/>
                <w:lang w:eastAsia="en-US"/>
              </w:rPr>
              <w:t>ECO DISEÑO</w:t>
            </w:r>
          </w:p>
        </w:tc>
        <w:tc>
          <w:tcPr>
            <w:tcW w:w="992" w:type="dxa"/>
            <w:vAlign w:val="center"/>
          </w:tcPr>
          <w:p w14:paraId="50BCFED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24</w:t>
            </w:r>
          </w:p>
        </w:tc>
        <w:tc>
          <w:tcPr>
            <w:tcW w:w="851" w:type="dxa"/>
            <w:vAlign w:val="center"/>
          </w:tcPr>
          <w:p w14:paraId="7D895F22"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5.33%</w:t>
            </w:r>
          </w:p>
        </w:tc>
        <w:tc>
          <w:tcPr>
            <w:tcW w:w="850" w:type="dxa"/>
            <w:vAlign w:val="center"/>
          </w:tcPr>
          <w:p w14:paraId="1A13A42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5.33%</w:t>
            </w:r>
          </w:p>
        </w:tc>
        <w:tc>
          <w:tcPr>
            <w:tcW w:w="539" w:type="dxa"/>
            <w:vAlign w:val="center"/>
          </w:tcPr>
          <w:p w14:paraId="7E8DF988"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384</w:t>
            </w:r>
          </w:p>
        </w:tc>
        <w:tc>
          <w:tcPr>
            <w:tcW w:w="1701" w:type="dxa"/>
          </w:tcPr>
          <w:p w14:paraId="27AAD689"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03D1840E" w14:textId="77777777" w:rsidTr="005E56AE">
        <w:trPr>
          <w:trHeight w:val="409"/>
        </w:trPr>
        <w:tc>
          <w:tcPr>
            <w:tcW w:w="1956" w:type="dxa"/>
            <w:vMerge w:val="restart"/>
            <w:vAlign w:val="center"/>
          </w:tcPr>
          <w:p w14:paraId="578B8F35" w14:textId="77777777" w:rsidR="0066084E" w:rsidRPr="000D71B4" w:rsidRDefault="0066084E"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 xml:space="preserve">DISEÑO / </w:t>
            </w:r>
          </w:p>
          <w:p w14:paraId="2001D03A" w14:textId="77777777" w:rsidR="0066084E" w:rsidRPr="000D71B4" w:rsidRDefault="0066084E"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REPRESENTACIÓN</w:t>
            </w:r>
          </w:p>
        </w:tc>
        <w:tc>
          <w:tcPr>
            <w:tcW w:w="709" w:type="dxa"/>
            <w:vAlign w:val="center"/>
          </w:tcPr>
          <w:p w14:paraId="009E1119" w14:textId="77777777" w:rsidR="0066084E" w:rsidRPr="000D71B4" w:rsidRDefault="0066084E"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10</w:t>
            </w:r>
          </w:p>
        </w:tc>
        <w:tc>
          <w:tcPr>
            <w:tcW w:w="2722" w:type="dxa"/>
            <w:vAlign w:val="center"/>
          </w:tcPr>
          <w:p w14:paraId="4B029F42" w14:textId="77777777" w:rsidR="0066084E" w:rsidRPr="000D71B4" w:rsidRDefault="0066084E"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DISEÑO ARQUITECTÓNICO</w:t>
            </w:r>
          </w:p>
        </w:tc>
        <w:tc>
          <w:tcPr>
            <w:tcW w:w="992" w:type="dxa"/>
            <w:vAlign w:val="center"/>
          </w:tcPr>
          <w:p w14:paraId="3EA48324"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100</w:t>
            </w:r>
          </w:p>
        </w:tc>
        <w:tc>
          <w:tcPr>
            <w:tcW w:w="851" w:type="dxa"/>
            <w:vAlign w:val="center"/>
          </w:tcPr>
          <w:p w14:paraId="4847CB0D"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22.22%</w:t>
            </w:r>
          </w:p>
        </w:tc>
        <w:tc>
          <w:tcPr>
            <w:tcW w:w="850" w:type="dxa"/>
            <w:vAlign w:val="center"/>
          </w:tcPr>
          <w:p w14:paraId="05459CCD"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22.22%</w:t>
            </w:r>
          </w:p>
        </w:tc>
        <w:tc>
          <w:tcPr>
            <w:tcW w:w="539" w:type="dxa"/>
            <w:vAlign w:val="center"/>
          </w:tcPr>
          <w:p w14:paraId="5A9D073D"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1600</w:t>
            </w:r>
          </w:p>
        </w:tc>
        <w:tc>
          <w:tcPr>
            <w:tcW w:w="1701" w:type="dxa"/>
          </w:tcPr>
          <w:p w14:paraId="552B93CA" w14:textId="77777777" w:rsidR="0066084E" w:rsidRPr="00017D5D" w:rsidRDefault="0066084E"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160(10 HRS. POR SEMANA)*</w:t>
            </w:r>
          </w:p>
        </w:tc>
      </w:tr>
      <w:tr w:rsidR="000D71B4" w:rsidRPr="000D71B4" w14:paraId="246B5F44" w14:textId="77777777" w:rsidTr="005E56AE">
        <w:trPr>
          <w:trHeight w:val="601"/>
        </w:trPr>
        <w:tc>
          <w:tcPr>
            <w:tcW w:w="1956" w:type="dxa"/>
            <w:vMerge/>
            <w:vAlign w:val="center"/>
          </w:tcPr>
          <w:p w14:paraId="17C3AE22" w14:textId="77777777" w:rsidR="0066084E" w:rsidRPr="000D71B4" w:rsidRDefault="0066084E" w:rsidP="00496E77">
            <w:pPr>
              <w:autoSpaceDE w:val="0"/>
              <w:autoSpaceDN w:val="0"/>
              <w:adjustRightInd w:val="0"/>
              <w:rPr>
                <w:rFonts w:eastAsiaTheme="minorHAnsi" w:cstheme="minorHAnsi"/>
                <w:sz w:val="16"/>
                <w:szCs w:val="16"/>
                <w:lang w:eastAsia="en-US"/>
              </w:rPr>
            </w:pPr>
          </w:p>
        </w:tc>
        <w:tc>
          <w:tcPr>
            <w:tcW w:w="709" w:type="dxa"/>
            <w:vAlign w:val="center"/>
          </w:tcPr>
          <w:p w14:paraId="48FC05CC" w14:textId="77777777" w:rsidR="0066084E" w:rsidRPr="000D71B4" w:rsidRDefault="0066084E"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2</w:t>
            </w:r>
          </w:p>
        </w:tc>
        <w:tc>
          <w:tcPr>
            <w:tcW w:w="2722" w:type="dxa"/>
            <w:vAlign w:val="center"/>
          </w:tcPr>
          <w:p w14:paraId="07774CD6" w14:textId="77777777" w:rsidR="0066084E" w:rsidRPr="000D71B4" w:rsidRDefault="0066084E"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GEOMETRÍA</w:t>
            </w:r>
          </w:p>
          <w:p w14:paraId="06CB6C89" w14:textId="77777777" w:rsidR="0066084E" w:rsidRPr="000D71B4" w:rsidRDefault="0066084E"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/PERSPECTIVAS</w:t>
            </w:r>
          </w:p>
        </w:tc>
        <w:tc>
          <w:tcPr>
            <w:tcW w:w="992" w:type="dxa"/>
            <w:vAlign w:val="center"/>
          </w:tcPr>
          <w:p w14:paraId="450F7F7D"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w:t>
            </w:r>
          </w:p>
        </w:tc>
        <w:tc>
          <w:tcPr>
            <w:tcW w:w="851" w:type="dxa"/>
            <w:vMerge w:val="restart"/>
            <w:vAlign w:val="center"/>
          </w:tcPr>
          <w:p w14:paraId="7E9AAF54"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3.55%</w:t>
            </w:r>
          </w:p>
          <w:p w14:paraId="0F453051"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p>
          <w:p w14:paraId="6C5B3E35"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4.44%</w:t>
            </w:r>
          </w:p>
        </w:tc>
        <w:tc>
          <w:tcPr>
            <w:tcW w:w="850" w:type="dxa"/>
            <w:vMerge w:val="restart"/>
            <w:vAlign w:val="center"/>
          </w:tcPr>
          <w:p w14:paraId="036E6C98"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7.99%</w:t>
            </w:r>
          </w:p>
        </w:tc>
        <w:tc>
          <w:tcPr>
            <w:tcW w:w="539" w:type="dxa"/>
            <w:vAlign w:val="center"/>
          </w:tcPr>
          <w:p w14:paraId="3E48C814"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256</w:t>
            </w:r>
          </w:p>
        </w:tc>
        <w:tc>
          <w:tcPr>
            <w:tcW w:w="1701" w:type="dxa"/>
          </w:tcPr>
          <w:p w14:paraId="09307E56" w14:textId="77777777" w:rsidR="0066084E" w:rsidRPr="00017D5D" w:rsidRDefault="0066084E"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128(8 HRS. POR SEMANA)</w:t>
            </w:r>
          </w:p>
        </w:tc>
      </w:tr>
      <w:tr w:rsidR="000D71B4" w:rsidRPr="000D71B4" w14:paraId="76B102AE" w14:textId="77777777" w:rsidTr="005E56AE">
        <w:trPr>
          <w:trHeight w:val="525"/>
        </w:trPr>
        <w:tc>
          <w:tcPr>
            <w:tcW w:w="1956" w:type="dxa"/>
            <w:vMerge/>
          </w:tcPr>
          <w:p w14:paraId="46328C1E" w14:textId="77777777" w:rsidR="0066084E" w:rsidRPr="000D71B4" w:rsidRDefault="0066084E" w:rsidP="00496E77">
            <w:pPr>
              <w:autoSpaceDE w:val="0"/>
              <w:autoSpaceDN w:val="0"/>
              <w:adjustRightInd w:val="0"/>
              <w:rPr>
                <w:rFonts w:eastAsiaTheme="minorHAnsi" w:cstheme="minorHAnsi"/>
                <w:sz w:val="16"/>
                <w:szCs w:val="16"/>
                <w:lang w:eastAsia="en-US"/>
              </w:rPr>
            </w:pPr>
          </w:p>
        </w:tc>
        <w:tc>
          <w:tcPr>
            <w:tcW w:w="709" w:type="dxa"/>
            <w:vAlign w:val="center"/>
          </w:tcPr>
          <w:p w14:paraId="1C3641A1" w14:textId="77777777" w:rsidR="0066084E" w:rsidRPr="000D71B4" w:rsidRDefault="0066084E"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68807216" w14:textId="77777777" w:rsidR="0066084E" w:rsidRPr="000D71B4" w:rsidRDefault="0066084E"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TÉCNICAS DE REPRESENTACIÓN</w:t>
            </w:r>
          </w:p>
        </w:tc>
        <w:tc>
          <w:tcPr>
            <w:tcW w:w="992" w:type="dxa"/>
            <w:vAlign w:val="center"/>
          </w:tcPr>
          <w:p w14:paraId="22A5A377"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20</w:t>
            </w:r>
          </w:p>
        </w:tc>
        <w:tc>
          <w:tcPr>
            <w:tcW w:w="851" w:type="dxa"/>
            <w:vMerge/>
            <w:vAlign w:val="center"/>
          </w:tcPr>
          <w:p w14:paraId="477CCE2B"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p>
        </w:tc>
        <w:tc>
          <w:tcPr>
            <w:tcW w:w="850" w:type="dxa"/>
            <w:vMerge/>
            <w:vAlign w:val="center"/>
          </w:tcPr>
          <w:p w14:paraId="19FE1B78"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447087E3" w14:textId="77777777" w:rsidR="0066084E" w:rsidRPr="00017D5D" w:rsidRDefault="0066084E"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320</w:t>
            </w:r>
          </w:p>
        </w:tc>
        <w:tc>
          <w:tcPr>
            <w:tcW w:w="1701" w:type="dxa"/>
          </w:tcPr>
          <w:p w14:paraId="2C19D945" w14:textId="77777777" w:rsidR="0066084E" w:rsidRPr="00017D5D" w:rsidRDefault="0066084E"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80(5 HRS. POR SEMANA)</w:t>
            </w:r>
          </w:p>
        </w:tc>
      </w:tr>
      <w:tr w:rsidR="000D71B4" w:rsidRPr="000D71B4" w14:paraId="208463DC" w14:textId="77777777" w:rsidTr="005E56AE">
        <w:trPr>
          <w:trHeight w:val="277"/>
        </w:trPr>
        <w:tc>
          <w:tcPr>
            <w:tcW w:w="1956" w:type="dxa"/>
            <w:vMerge w:val="restart"/>
            <w:vAlign w:val="center"/>
          </w:tcPr>
          <w:p w14:paraId="7FC0CC83" w14:textId="77777777" w:rsidR="00BE0B3A" w:rsidRPr="000D71B4" w:rsidRDefault="00496E77"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TECNOLÓGICAS</w:t>
            </w:r>
          </w:p>
        </w:tc>
        <w:tc>
          <w:tcPr>
            <w:tcW w:w="709" w:type="dxa"/>
            <w:vAlign w:val="center"/>
          </w:tcPr>
          <w:p w14:paraId="2272AECF"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6</w:t>
            </w:r>
          </w:p>
        </w:tc>
        <w:tc>
          <w:tcPr>
            <w:tcW w:w="2722" w:type="dxa"/>
            <w:vAlign w:val="center"/>
          </w:tcPr>
          <w:p w14:paraId="24A9005C"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ESTRUCTURAS</w:t>
            </w:r>
          </w:p>
        </w:tc>
        <w:tc>
          <w:tcPr>
            <w:tcW w:w="992" w:type="dxa"/>
            <w:vAlign w:val="center"/>
          </w:tcPr>
          <w:p w14:paraId="027F960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40</w:t>
            </w:r>
          </w:p>
        </w:tc>
        <w:tc>
          <w:tcPr>
            <w:tcW w:w="851" w:type="dxa"/>
            <w:vMerge w:val="restart"/>
            <w:vAlign w:val="center"/>
          </w:tcPr>
          <w:p w14:paraId="73AA49E6"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8.88%</w:t>
            </w:r>
          </w:p>
          <w:p w14:paraId="66E1FCD5"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p w14:paraId="06AD671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4%</w:t>
            </w:r>
          </w:p>
          <w:p w14:paraId="4558FD4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p w14:paraId="01F871E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5.33%</w:t>
            </w:r>
          </w:p>
          <w:p w14:paraId="33370CE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p w14:paraId="61F6CD2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5.33</w:t>
            </w:r>
          </w:p>
        </w:tc>
        <w:tc>
          <w:tcPr>
            <w:tcW w:w="850" w:type="dxa"/>
            <w:vMerge w:val="restart"/>
            <w:vAlign w:val="center"/>
          </w:tcPr>
          <w:p w14:paraId="5429AD88"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23.54</w:t>
            </w:r>
          </w:p>
        </w:tc>
        <w:tc>
          <w:tcPr>
            <w:tcW w:w="539" w:type="dxa"/>
            <w:vAlign w:val="center"/>
          </w:tcPr>
          <w:p w14:paraId="5DF31C1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640</w:t>
            </w:r>
          </w:p>
        </w:tc>
        <w:tc>
          <w:tcPr>
            <w:tcW w:w="1701" w:type="dxa"/>
          </w:tcPr>
          <w:p w14:paraId="528A58FB"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106(6 HRS. POR SEMANA)</w:t>
            </w:r>
          </w:p>
        </w:tc>
      </w:tr>
      <w:tr w:rsidR="000D71B4" w:rsidRPr="000D71B4" w14:paraId="318817C5" w14:textId="77777777" w:rsidTr="005E56AE">
        <w:trPr>
          <w:trHeight w:val="327"/>
        </w:trPr>
        <w:tc>
          <w:tcPr>
            <w:tcW w:w="1956" w:type="dxa"/>
            <w:vMerge/>
          </w:tcPr>
          <w:p w14:paraId="11F7BE20" w14:textId="77777777" w:rsidR="00BE0B3A" w:rsidRPr="000D71B4" w:rsidRDefault="00BE0B3A" w:rsidP="00496E77">
            <w:pPr>
              <w:autoSpaceDE w:val="0"/>
              <w:autoSpaceDN w:val="0"/>
              <w:adjustRightInd w:val="0"/>
              <w:rPr>
                <w:rFonts w:eastAsiaTheme="minorHAnsi" w:cstheme="minorHAnsi"/>
                <w:sz w:val="16"/>
                <w:szCs w:val="16"/>
                <w:lang w:eastAsia="en-US"/>
              </w:rPr>
            </w:pPr>
          </w:p>
        </w:tc>
        <w:tc>
          <w:tcPr>
            <w:tcW w:w="709" w:type="dxa"/>
            <w:vAlign w:val="center"/>
          </w:tcPr>
          <w:p w14:paraId="684584E0"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3</w:t>
            </w:r>
          </w:p>
        </w:tc>
        <w:tc>
          <w:tcPr>
            <w:tcW w:w="2722" w:type="dxa"/>
            <w:vAlign w:val="center"/>
          </w:tcPr>
          <w:p w14:paraId="4E076881"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INSTALACIONES</w:t>
            </w:r>
          </w:p>
        </w:tc>
        <w:tc>
          <w:tcPr>
            <w:tcW w:w="992" w:type="dxa"/>
            <w:vAlign w:val="center"/>
          </w:tcPr>
          <w:p w14:paraId="0D41029F"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18</w:t>
            </w:r>
          </w:p>
        </w:tc>
        <w:tc>
          <w:tcPr>
            <w:tcW w:w="851" w:type="dxa"/>
            <w:vMerge/>
            <w:vAlign w:val="center"/>
          </w:tcPr>
          <w:p w14:paraId="120E348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Merge/>
            <w:vAlign w:val="center"/>
          </w:tcPr>
          <w:p w14:paraId="4600E8D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2BF07D5B"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288</w:t>
            </w:r>
          </w:p>
        </w:tc>
        <w:tc>
          <w:tcPr>
            <w:tcW w:w="1701" w:type="dxa"/>
          </w:tcPr>
          <w:p w14:paraId="4405E752"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1DEDED2F" w14:textId="77777777" w:rsidTr="005E56AE">
        <w:trPr>
          <w:trHeight w:val="363"/>
        </w:trPr>
        <w:tc>
          <w:tcPr>
            <w:tcW w:w="1956" w:type="dxa"/>
            <w:vMerge/>
          </w:tcPr>
          <w:p w14:paraId="4D04B862" w14:textId="77777777" w:rsidR="00BE0B3A" w:rsidRPr="000D71B4" w:rsidRDefault="00BE0B3A" w:rsidP="00496E77">
            <w:pPr>
              <w:autoSpaceDE w:val="0"/>
              <w:autoSpaceDN w:val="0"/>
              <w:adjustRightInd w:val="0"/>
              <w:rPr>
                <w:rFonts w:eastAsiaTheme="minorHAnsi" w:cstheme="minorHAnsi"/>
                <w:sz w:val="16"/>
                <w:szCs w:val="16"/>
                <w:lang w:eastAsia="en-US"/>
              </w:rPr>
            </w:pPr>
          </w:p>
        </w:tc>
        <w:tc>
          <w:tcPr>
            <w:tcW w:w="709" w:type="dxa"/>
            <w:vAlign w:val="center"/>
          </w:tcPr>
          <w:p w14:paraId="49225CF2"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4654857B" w14:textId="77777777" w:rsidR="00BE0B3A" w:rsidRPr="000D71B4" w:rsidRDefault="00496E77"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ADMINISTRACIÓN</w:t>
            </w:r>
          </w:p>
        </w:tc>
        <w:tc>
          <w:tcPr>
            <w:tcW w:w="992" w:type="dxa"/>
            <w:vAlign w:val="center"/>
          </w:tcPr>
          <w:p w14:paraId="3391AA28"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24</w:t>
            </w:r>
          </w:p>
        </w:tc>
        <w:tc>
          <w:tcPr>
            <w:tcW w:w="851" w:type="dxa"/>
            <w:vMerge/>
            <w:vAlign w:val="center"/>
          </w:tcPr>
          <w:p w14:paraId="76399EA3"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Merge/>
            <w:vAlign w:val="center"/>
          </w:tcPr>
          <w:p w14:paraId="1B87D8D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4595784E"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384</w:t>
            </w:r>
          </w:p>
        </w:tc>
        <w:tc>
          <w:tcPr>
            <w:tcW w:w="1701" w:type="dxa"/>
          </w:tcPr>
          <w:p w14:paraId="123532E3"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4D9AD86D" w14:textId="77777777" w:rsidTr="005E56AE">
        <w:trPr>
          <w:trHeight w:val="426"/>
        </w:trPr>
        <w:tc>
          <w:tcPr>
            <w:tcW w:w="1956" w:type="dxa"/>
            <w:vMerge/>
          </w:tcPr>
          <w:p w14:paraId="4BB0D8D3" w14:textId="77777777" w:rsidR="00BE0B3A" w:rsidRPr="000D71B4" w:rsidRDefault="00BE0B3A" w:rsidP="00496E77">
            <w:pPr>
              <w:autoSpaceDE w:val="0"/>
              <w:autoSpaceDN w:val="0"/>
              <w:adjustRightInd w:val="0"/>
              <w:rPr>
                <w:rFonts w:eastAsiaTheme="minorHAnsi" w:cstheme="minorHAnsi"/>
                <w:sz w:val="16"/>
                <w:szCs w:val="16"/>
                <w:lang w:eastAsia="en-US"/>
              </w:rPr>
            </w:pPr>
          </w:p>
        </w:tc>
        <w:tc>
          <w:tcPr>
            <w:tcW w:w="709" w:type="dxa"/>
            <w:vAlign w:val="center"/>
          </w:tcPr>
          <w:p w14:paraId="5A7AEBB2"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38B0EBB9" w14:textId="77777777" w:rsidR="00BE0B3A" w:rsidRPr="000D71B4" w:rsidRDefault="00496E77"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CONSTRUCCIÓN</w:t>
            </w:r>
          </w:p>
        </w:tc>
        <w:tc>
          <w:tcPr>
            <w:tcW w:w="992" w:type="dxa"/>
            <w:vAlign w:val="center"/>
          </w:tcPr>
          <w:p w14:paraId="764FECC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24</w:t>
            </w:r>
          </w:p>
        </w:tc>
        <w:tc>
          <w:tcPr>
            <w:tcW w:w="851" w:type="dxa"/>
            <w:vMerge/>
            <w:vAlign w:val="center"/>
          </w:tcPr>
          <w:p w14:paraId="733C5115"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Merge/>
            <w:vAlign w:val="center"/>
          </w:tcPr>
          <w:p w14:paraId="6BFF7FF2"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43DC67B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384</w:t>
            </w:r>
          </w:p>
        </w:tc>
        <w:tc>
          <w:tcPr>
            <w:tcW w:w="1701" w:type="dxa"/>
          </w:tcPr>
          <w:p w14:paraId="7983BA9B" w14:textId="77777777" w:rsidR="00BE0B3A" w:rsidRPr="00017D5D" w:rsidRDefault="00BE0B3A" w:rsidP="0066084E">
            <w:pPr>
              <w:autoSpaceDE w:val="0"/>
              <w:autoSpaceDN w:val="0"/>
              <w:adjustRightInd w:val="0"/>
              <w:rPr>
                <w:rFonts w:eastAsiaTheme="minorHAnsi" w:cstheme="minorHAnsi"/>
                <w:sz w:val="16"/>
                <w:szCs w:val="16"/>
                <w:lang w:eastAsia="en-US"/>
              </w:rPr>
            </w:pPr>
            <w:r w:rsidRPr="00017D5D">
              <w:rPr>
                <w:rFonts w:eastAsiaTheme="minorHAnsi" w:cstheme="minorHAnsi"/>
                <w:sz w:val="16"/>
                <w:szCs w:val="16"/>
                <w:lang w:eastAsia="en-US"/>
              </w:rPr>
              <w:t>96(6 HRS. POR SEMANA)</w:t>
            </w:r>
          </w:p>
        </w:tc>
      </w:tr>
      <w:tr w:rsidR="000D71B4" w:rsidRPr="000D71B4" w14:paraId="07B1C044" w14:textId="77777777" w:rsidTr="005E56AE">
        <w:trPr>
          <w:trHeight w:val="323"/>
        </w:trPr>
        <w:tc>
          <w:tcPr>
            <w:tcW w:w="1956" w:type="dxa"/>
          </w:tcPr>
          <w:p w14:paraId="486D9AD9" w14:textId="77777777" w:rsidR="00BE0B3A" w:rsidRPr="000D71B4" w:rsidRDefault="00BE0B3A" w:rsidP="00496E77">
            <w:pPr>
              <w:autoSpaceDE w:val="0"/>
              <w:autoSpaceDN w:val="0"/>
              <w:adjustRightInd w:val="0"/>
              <w:rPr>
                <w:rFonts w:eastAsiaTheme="minorHAnsi" w:cstheme="minorHAnsi"/>
                <w:sz w:val="16"/>
                <w:szCs w:val="16"/>
                <w:lang w:eastAsia="en-US"/>
              </w:rPr>
            </w:pPr>
          </w:p>
        </w:tc>
        <w:tc>
          <w:tcPr>
            <w:tcW w:w="709" w:type="dxa"/>
            <w:vAlign w:val="center"/>
          </w:tcPr>
          <w:p w14:paraId="2FDA5B16"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p>
        </w:tc>
        <w:tc>
          <w:tcPr>
            <w:tcW w:w="2722" w:type="dxa"/>
            <w:vAlign w:val="center"/>
          </w:tcPr>
          <w:p w14:paraId="66E5362E" w14:textId="77777777" w:rsidR="00BE0B3A" w:rsidRPr="000D71B4" w:rsidRDefault="00496E77"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CRÉDITOS</w:t>
            </w:r>
            <w:r w:rsidR="00BE0B3A" w:rsidRPr="000D71B4">
              <w:rPr>
                <w:rFonts w:eastAsiaTheme="minorHAnsi" w:cstheme="minorHAnsi"/>
                <w:sz w:val="16"/>
                <w:szCs w:val="16"/>
                <w:lang w:eastAsia="en-US"/>
              </w:rPr>
              <w:t xml:space="preserve"> TOTALES OBLIGATORIOS</w:t>
            </w:r>
          </w:p>
        </w:tc>
        <w:tc>
          <w:tcPr>
            <w:tcW w:w="992" w:type="dxa"/>
            <w:vAlign w:val="center"/>
          </w:tcPr>
          <w:p w14:paraId="025C5EB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326</w:t>
            </w:r>
          </w:p>
        </w:tc>
        <w:tc>
          <w:tcPr>
            <w:tcW w:w="851" w:type="dxa"/>
            <w:vAlign w:val="center"/>
          </w:tcPr>
          <w:p w14:paraId="2CAABB25"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Align w:val="center"/>
          </w:tcPr>
          <w:p w14:paraId="2CDA4F6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4E255F3D"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1701" w:type="dxa"/>
          </w:tcPr>
          <w:p w14:paraId="0AC376D0" w14:textId="77777777" w:rsidR="00BE0B3A" w:rsidRPr="00017D5D" w:rsidRDefault="00BE0B3A" w:rsidP="0066084E">
            <w:pPr>
              <w:autoSpaceDE w:val="0"/>
              <w:autoSpaceDN w:val="0"/>
              <w:adjustRightInd w:val="0"/>
              <w:rPr>
                <w:rFonts w:eastAsiaTheme="minorHAnsi" w:cstheme="minorHAnsi"/>
                <w:sz w:val="16"/>
                <w:szCs w:val="16"/>
                <w:lang w:eastAsia="en-US"/>
              </w:rPr>
            </w:pPr>
          </w:p>
        </w:tc>
      </w:tr>
      <w:tr w:rsidR="000D71B4" w:rsidRPr="000D71B4" w14:paraId="1EFEEB01" w14:textId="77777777" w:rsidTr="005E56AE">
        <w:trPr>
          <w:trHeight w:val="285"/>
        </w:trPr>
        <w:tc>
          <w:tcPr>
            <w:tcW w:w="1956" w:type="dxa"/>
            <w:vAlign w:val="center"/>
          </w:tcPr>
          <w:p w14:paraId="492994BE" w14:textId="77777777" w:rsidR="00BE0B3A" w:rsidRPr="000D71B4" w:rsidRDefault="00BE0B3A"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COMPLEMENTARIAS</w:t>
            </w:r>
          </w:p>
        </w:tc>
        <w:tc>
          <w:tcPr>
            <w:tcW w:w="709" w:type="dxa"/>
            <w:vAlign w:val="center"/>
          </w:tcPr>
          <w:p w14:paraId="5B3C2506"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6</w:t>
            </w:r>
          </w:p>
        </w:tc>
        <w:tc>
          <w:tcPr>
            <w:tcW w:w="2722" w:type="dxa"/>
            <w:vAlign w:val="center"/>
          </w:tcPr>
          <w:p w14:paraId="2D653584" w14:textId="77777777" w:rsidR="00BE0B3A" w:rsidRPr="000D71B4" w:rsidRDefault="00496E77"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BÁSICAS</w:t>
            </w:r>
          </w:p>
        </w:tc>
        <w:tc>
          <w:tcPr>
            <w:tcW w:w="992" w:type="dxa"/>
            <w:vAlign w:val="center"/>
          </w:tcPr>
          <w:p w14:paraId="1EC2D6BB"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29-49</w:t>
            </w:r>
          </w:p>
        </w:tc>
        <w:tc>
          <w:tcPr>
            <w:tcW w:w="851" w:type="dxa"/>
            <w:vAlign w:val="center"/>
          </w:tcPr>
          <w:p w14:paraId="33B48C3E"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10.88%</w:t>
            </w:r>
          </w:p>
        </w:tc>
        <w:tc>
          <w:tcPr>
            <w:tcW w:w="850" w:type="dxa"/>
            <w:vAlign w:val="center"/>
          </w:tcPr>
          <w:p w14:paraId="3074E4DD"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10.88%</w:t>
            </w:r>
          </w:p>
        </w:tc>
        <w:tc>
          <w:tcPr>
            <w:tcW w:w="539" w:type="dxa"/>
            <w:vAlign w:val="center"/>
          </w:tcPr>
          <w:p w14:paraId="0F7CD0E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784</w:t>
            </w:r>
          </w:p>
        </w:tc>
        <w:tc>
          <w:tcPr>
            <w:tcW w:w="1701" w:type="dxa"/>
            <w:vAlign w:val="center"/>
          </w:tcPr>
          <w:p w14:paraId="4267B105" w14:textId="77777777" w:rsidR="00BE0B3A" w:rsidRPr="00017D5D" w:rsidRDefault="00BE0B3A" w:rsidP="00B60574">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130(8 HRS. POR SEMANA)</w:t>
            </w:r>
          </w:p>
        </w:tc>
      </w:tr>
      <w:tr w:rsidR="000D71B4" w:rsidRPr="000D71B4" w14:paraId="188D0849" w14:textId="77777777" w:rsidTr="005E56AE">
        <w:trPr>
          <w:trHeight w:val="439"/>
        </w:trPr>
        <w:tc>
          <w:tcPr>
            <w:tcW w:w="1956" w:type="dxa"/>
            <w:vMerge w:val="restart"/>
            <w:vAlign w:val="center"/>
          </w:tcPr>
          <w:p w14:paraId="348A4534" w14:textId="77777777" w:rsidR="00BE0B3A" w:rsidRPr="000D71B4" w:rsidRDefault="00BE0B3A" w:rsidP="00496E77">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ACENTUACIÓN DE CONOCIMIENTO</w:t>
            </w:r>
          </w:p>
        </w:tc>
        <w:tc>
          <w:tcPr>
            <w:tcW w:w="709" w:type="dxa"/>
            <w:vAlign w:val="center"/>
          </w:tcPr>
          <w:p w14:paraId="378DAC70"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511D28A4"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DISEÑO</w:t>
            </w:r>
          </w:p>
        </w:tc>
        <w:tc>
          <w:tcPr>
            <w:tcW w:w="992" w:type="dxa"/>
            <w:vAlign w:val="center"/>
          </w:tcPr>
          <w:p w14:paraId="66AD0141"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75</w:t>
            </w:r>
          </w:p>
        </w:tc>
        <w:tc>
          <w:tcPr>
            <w:tcW w:w="851" w:type="dxa"/>
            <w:vAlign w:val="center"/>
          </w:tcPr>
          <w:p w14:paraId="1616071D"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16.66%</w:t>
            </w:r>
          </w:p>
        </w:tc>
        <w:tc>
          <w:tcPr>
            <w:tcW w:w="850" w:type="dxa"/>
            <w:vAlign w:val="center"/>
          </w:tcPr>
          <w:p w14:paraId="661B979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16.66 %</w:t>
            </w:r>
          </w:p>
        </w:tc>
        <w:tc>
          <w:tcPr>
            <w:tcW w:w="539" w:type="dxa"/>
            <w:vAlign w:val="center"/>
          </w:tcPr>
          <w:p w14:paraId="4B941EBA"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1200</w:t>
            </w:r>
          </w:p>
        </w:tc>
        <w:tc>
          <w:tcPr>
            <w:tcW w:w="1701" w:type="dxa"/>
            <w:vAlign w:val="center"/>
          </w:tcPr>
          <w:p w14:paraId="0C6BA45C" w14:textId="77777777" w:rsidR="00BE0B3A" w:rsidRPr="00017D5D" w:rsidRDefault="00BE0B3A" w:rsidP="00B60574">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300(18 HRS. POR SEMANA)</w:t>
            </w:r>
          </w:p>
        </w:tc>
      </w:tr>
      <w:tr w:rsidR="000D71B4" w:rsidRPr="000D71B4" w14:paraId="63D9AA7C" w14:textId="77777777" w:rsidTr="005E56AE">
        <w:trPr>
          <w:trHeight w:val="87"/>
        </w:trPr>
        <w:tc>
          <w:tcPr>
            <w:tcW w:w="1956" w:type="dxa"/>
            <w:vMerge/>
            <w:vAlign w:val="center"/>
          </w:tcPr>
          <w:p w14:paraId="75838819"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p>
        </w:tc>
        <w:tc>
          <w:tcPr>
            <w:tcW w:w="709" w:type="dxa"/>
            <w:vAlign w:val="center"/>
          </w:tcPr>
          <w:p w14:paraId="52090E08"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4</w:t>
            </w:r>
          </w:p>
        </w:tc>
        <w:tc>
          <w:tcPr>
            <w:tcW w:w="2722" w:type="dxa"/>
            <w:vAlign w:val="center"/>
          </w:tcPr>
          <w:p w14:paraId="406C38ED" w14:textId="77777777" w:rsidR="00BE0B3A" w:rsidRPr="000D71B4" w:rsidRDefault="00BE0B3A" w:rsidP="00B60574">
            <w:pPr>
              <w:autoSpaceDE w:val="0"/>
              <w:autoSpaceDN w:val="0"/>
              <w:adjustRightInd w:val="0"/>
              <w:rPr>
                <w:rFonts w:eastAsiaTheme="minorHAnsi" w:cstheme="minorHAnsi"/>
                <w:sz w:val="16"/>
                <w:szCs w:val="16"/>
                <w:lang w:eastAsia="en-US"/>
              </w:rPr>
            </w:pPr>
            <w:r w:rsidRPr="000D71B4">
              <w:rPr>
                <w:rFonts w:eastAsiaTheme="minorHAnsi" w:cstheme="minorHAnsi"/>
                <w:sz w:val="16"/>
                <w:szCs w:val="16"/>
                <w:lang w:eastAsia="en-US"/>
              </w:rPr>
              <w:t>EDIFICACIÓN</w:t>
            </w:r>
          </w:p>
        </w:tc>
        <w:tc>
          <w:tcPr>
            <w:tcW w:w="992" w:type="dxa"/>
            <w:vAlign w:val="center"/>
          </w:tcPr>
          <w:p w14:paraId="12D0A4C8"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75</w:t>
            </w:r>
          </w:p>
        </w:tc>
        <w:tc>
          <w:tcPr>
            <w:tcW w:w="851" w:type="dxa"/>
            <w:vAlign w:val="center"/>
          </w:tcPr>
          <w:p w14:paraId="694E4779"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16.66%</w:t>
            </w:r>
          </w:p>
        </w:tc>
        <w:tc>
          <w:tcPr>
            <w:tcW w:w="850" w:type="dxa"/>
            <w:vAlign w:val="center"/>
          </w:tcPr>
          <w:p w14:paraId="7B18DD59"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16.66%</w:t>
            </w:r>
          </w:p>
        </w:tc>
        <w:tc>
          <w:tcPr>
            <w:tcW w:w="539" w:type="dxa"/>
            <w:vAlign w:val="center"/>
          </w:tcPr>
          <w:p w14:paraId="03F08ADC"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1701" w:type="dxa"/>
            <w:vAlign w:val="center"/>
          </w:tcPr>
          <w:p w14:paraId="3E0BC036"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r>
      <w:tr w:rsidR="000D71B4" w:rsidRPr="000D71B4" w14:paraId="6EB52ABD" w14:textId="77777777" w:rsidTr="005E56AE">
        <w:trPr>
          <w:trHeight w:val="70"/>
        </w:trPr>
        <w:tc>
          <w:tcPr>
            <w:tcW w:w="1956" w:type="dxa"/>
          </w:tcPr>
          <w:p w14:paraId="306E5334" w14:textId="77777777" w:rsidR="00BE0B3A" w:rsidRPr="000D71B4" w:rsidRDefault="00BE0B3A" w:rsidP="0066084E">
            <w:pPr>
              <w:autoSpaceDE w:val="0"/>
              <w:autoSpaceDN w:val="0"/>
              <w:adjustRightInd w:val="0"/>
              <w:rPr>
                <w:rFonts w:eastAsiaTheme="minorHAnsi" w:cstheme="minorHAnsi"/>
                <w:sz w:val="16"/>
                <w:szCs w:val="16"/>
                <w:lang w:eastAsia="en-US"/>
              </w:rPr>
            </w:pPr>
          </w:p>
        </w:tc>
        <w:tc>
          <w:tcPr>
            <w:tcW w:w="709" w:type="dxa"/>
            <w:vAlign w:val="center"/>
          </w:tcPr>
          <w:p w14:paraId="137ACAE9"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p>
        </w:tc>
        <w:tc>
          <w:tcPr>
            <w:tcW w:w="2722" w:type="dxa"/>
            <w:vAlign w:val="center"/>
          </w:tcPr>
          <w:p w14:paraId="68C6F807"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SUB-TOTAL</w:t>
            </w:r>
          </w:p>
        </w:tc>
        <w:tc>
          <w:tcPr>
            <w:tcW w:w="992" w:type="dxa"/>
            <w:vAlign w:val="center"/>
          </w:tcPr>
          <w:p w14:paraId="342604E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74-124</w:t>
            </w:r>
          </w:p>
        </w:tc>
        <w:tc>
          <w:tcPr>
            <w:tcW w:w="851" w:type="dxa"/>
            <w:vAlign w:val="center"/>
          </w:tcPr>
          <w:p w14:paraId="3196DC06"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100%</w:t>
            </w:r>
          </w:p>
        </w:tc>
        <w:tc>
          <w:tcPr>
            <w:tcW w:w="850" w:type="dxa"/>
            <w:vAlign w:val="center"/>
          </w:tcPr>
          <w:p w14:paraId="03839E50"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6B5D0527"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1701" w:type="dxa"/>
          </w:tcPr>
          <w:p w14:paraId="6A9B9BCE" w14:textId="77777777" w:rsidR="00BE0B3A" w:rsidRPr="00017D5D" w:rsidRDefault="00BE0B3A" w:rsidP="0066084E">
            <w:pPr>
              <w:autoSpaceDE w:val="0"/>
              <w:autoSpaceDN w:val="0"/>
              <w:adjustRightInd w:val="0"/>
              <w:rPr>
                <w:rFonts w:eastAsiaTheme="minorHAnsi" w:cstheme="minorHAnsi"/>
                <w:sz w:val="16"/>
                <w:szCs w:val="16"/>
                <w:lang w:eastAsia="en-US"/>
              </w:rPr>
            </w:pPr>
          </w:p>
        </w:tc>
      </w:tr>
      <w:tr w:rsidR="000D71B4" w:rsidRPr="000D71B4" w14:paraId="7837B43A" w14:textId="77777777" w:rsidTr="005E56AE">
        <w:trPr>
          <w:trHeight w:val="139"/>
        </w:trPr>
        <w:tc>
          <w:tcPr>
            <w:tcW w:w="1956" w:type="dxa"/>
          </w:tcPr>
          <w:p w14:paraId="37358CFF" w14:textId="77777777" w:rsidR="00BE0B3A" w:rsidRPr="000D71B4" w:rsidRDefault="00BE0B3A" w:rsidP="0066084E">
            <w:pPr>
              <w:autoSpaceDE w:val="0"/>
              <w:autoSpaceDN w:val="0"/>
              <w:adjustRightInd w:val="0"/>
              <w:rPr>
                <w:rFonts w:eastAsiaTheme="minorHAnsi" w:cstheme="minorHAnsi"/>
                <w:sz w:val="16"/>
                <w:szCs w:val="16"/>
                <w:lang w:eastAsia="en-US"/>
              </w:rPr>
            </w:pPr>
          </w:p>
        </w:tc>
        <w:tc>
          <w:tcPr>
            <w:tcW w:w="709" w:type="dxa"/>
            <w:vAlign w:val="center"/>
          </w:tcPr>
          <w:p w14:paraId="1C6EE1B0"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p>
        </w:tc>
        <w:tc>
          <w:tcPr>
            <w:tcW w:w="2722" w:type="dxa"/>
            <w:vAlign w:val="center"/>
          </w:tcPr>
          <w:p w14:paraId="64D4E89D" w14:textId="77777777" w:rsidR="00BE0B3A" w:rsidRPr="000D71B4" w:rsidRDefault="00BE0B3A" w:rsidP="0066084E">
            <w:pPr>
              <w:autoSpaceDE w:val="0"/>
              <w:autoSpaceDN w:val="0"/>
              <w:adjustRightInd w:val="0"/>
              <w:jc w:val="center"/>
              <w:rPr>
                <w:rFonts w:eastAsiaTheme="minorHAnsi" w:cstheme="minorHAnsi"/>
                <w:sz w:val="16"/>
                <w:szCs w:val="16"/>
                <w:lang w:eastAsia="en-US"/>
              </w:rPr>
            </w:pPr>
            <w:r w:rsidRPr="000D71B4">
              <w:rPr>
                <w:rFonts w:eastAsiaTheme="minorHAnsi" w:cstheme="minorHAnsi"/>
                <w:sz w:val="16"/>
                <w:szCs w:val="16"/>
                <w:lang w:eastAsia="en-US"/>
              </w:rPr>
              <w:t xml:space="preserve">TOTAL DE </w:t>
            </w:r>
            <w:r w:rsidR="00496E77" w:rsidRPr="000D71B4">
              <w:rPr>
                <w:rFonts w:eastAsiaTheme="minorHAnsi" w:cstheme="minorHAnsi"/>
                <w:sz w:val="16"/>
                <w:szCs w:val="16"/>
                <w:lang w:eastAsia="en-US"/>
              </w:rPr>
              <w:t>CRÉDITOS</w:t>
            </w:r>
          </w:p>
        </w:tc>
        <w:tc>
          <w:tcPr>
            <w:tcW w:w="992" w:type="dxa"/>
            <w:vAlign w:val="center"/>
          </w:tcPr>
          <w:p w14:paraId="56ECBA68"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r w:rsidRPr="00017D5D">
              <w:rPr>
                <w:rFonts w:eastAsiaTheme="minorHAnsi" w:cstheme="minorHAnsi"/>
                <w:sz w:val="16"/>
                <w:szCs w:val="16"/>
                <w:lang w:eastAsia="en-US"/>
              </w:rPr>
              <w:t>400-450</w:t>
            </w:r>
          </w:p>
        </w:tc>
        <w:tc>
          <w:tcPr>
            <w:tcW w:w="851" w:type="dxa"/>
            <w:vAlign w:val="center"/>
          </w:tcPr>
          <w:p w14:paraId="52B80CC9"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850" w:type="dxa"/>
            <w:vAlign w:val="center"/>
          </w:tcPr>
          <w:p w14:paraId="79CF4F29"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539" w:type="dxa"/>
            <w:vAlign w:val="center"/>
          </w:tcPr>
          <w:p w14:paraId="211CD76D" w14:textId="77777777" w:rsidR="00BE0B3A" w:rsidRPr="00017D5D" w:rsidRDefault="00BE0B3A" w:rsidP="0066084E">
            <w:pPr>
              <w:autoSpaceDE w:val="0"/>
              <w:autoSpaceDN w:val="0"/>
              <w:adjustRightInd w:val="0"/>
              <w:jc w:val="center"/>
              <w:rPr>
                <w:rFonts w:eastAsiaTheme="minorHAnsi" w:cstheme="minorHAnsi"/>
                <w:sz w:val="16"/>
                <w:szCs w:val="16"/>
                <w:lang w:eastAsia="en-US"/>
              </w:rPr>
            </w:pPr>
          </w:p>
        </w:tc>
        <w:tc>
          <w:tcPr>
            <w:tcW w:w="1701" w:type="dxa"/>
          </w:tcPr>
          <w:p w14:paraId="6A812A11" w14:textId="77777777" w:rsidR="00BE0B3A" w:rsidRPr="00017D5D" w:rsidRDefault="00BE0B3A" w:rsidP="0066084E">
            <w:pPr>
              <w:autoSpaceDE w:val="0"/>
              <w:autoSpaceDN w:val="0"/>
              <w:adjustRightInd w:val="0"/>
              <w:rPr>
                <w:rFonts w:eastAsiaTheme="minorHAnsi" w:cstheme="minorHAnsi"/>
                <w:sz w:val="16"/>
                <w:szCs w:val="16"/>
                <w:lang w:eastAsia="en-US"/>
              </w:rPr>
            </w:pPr>
          </w:p>
        </w:tc>
      </w:tr>
    </w:tbl>
    <w:p w14:paraId="0C09FE0C" w14:textId="77777777" w:rsidR="00BE0B3A" w:rsidRPr="000D71B4" w:rsidRDefault="00BE0B3A" w:rsidP="00B60574">
      <w:pPr>
        <w:autoSpaceDE w:val="0"/>
        <w:autoSpaceDN w:val="0"/>
        <w:adjustRightInd w:val="0"/>
        <w:ind w:left="170"/>
        <w:rPr>
          <w:rFonts w:eastAsiaTheme="minorHAnsi" w:cstheme="minorHAnsi"/>
          <w:sz w:val="18"/>
          <w:szCs w:val="18"/>
          <w:lang w:eastAsia="en-US"/>
        </w:rPr>
      </w:pPr>
      <w:r w:rsidRPr="000D71B4">
        <w:rPr>
          <w:rFonts w:eastAsiaTheme="minorHAnsi" w:cstheme="minorHAnsi"/>
          <w:b/>
          <w:sz w:val="18"/>
          <w:szCs w:val="18"/>
          <w:lang w:eastAsia="en-US"/>
        </w:rPr>
        <w:t>NOTA 1:</w:t>
      </w:r>
      <w:r w:rsidRPr="000D71B4">
        <w:rPr>
          <w:rFonts w:eastAsiaTheme="minorHAnsi" w:cstheme="minorHAnsi"/>
          <w:sz w:val="18"/>
          <w:szCs w:val="18"/>
          <w:lang w:eastAsia="en-US"/>
        </w:rPr>
        <w:t xml:space="preserve"> los créditos de las unidades contenidas en las áreas de teórico-humanística, urbano ambiental, diseño, representación y tecnológicas se deberán cumplir en su totalidad y los créditos del área complementaria se de ajustar según la tabla para sumar en </w:t>
      </w:r>
      <w:r w:rsidR="00F05566" w:rsidRPr="000D71B4">
        <w:rPr>
          <w:rFonts w:eastAsiaTheme="minorHAnsi" w:cstheme="minorHAnsi"/>
          <w:sz w:val="18"/>
          <w:szCs w:val="18"/>
          <w:lang w:eastAsia="en-US"/>
        </w:rPr>
        <w:t>total un</w:t>
      </w:r>
      <w:r w:rsidRPr="000D71B4">
        <w:rPr>
          <w:rFonts w:eastAsiaTheme="minorHAnsi" w:cstheme="minorHAnsi"/>
          <w:sz w:val="18"/>
          <w:szCs w:val="18"/>
          <w:lang w:eastAsia="en-US"/>
        </w:rPr>
        <w:t xml:space="preserve"> mínimo de 400 y un máximo de 450.</w:t>
      </w:r>
    </w:p>
    <w:p w14:paraId="7663D844" w14:textId="77777777" w:rsidR="00BE0B3A" w:rsidRPr="000D71B4" w:rsidRDefault="00BE0B3A" w:rsidP="00B60574">
      <w:pPr>
        <w:autoSpaceDE w:val="0"/>
        <w:autoSpaceDN w:val="0"/>
        <w:adjustRightInd w:val="0"/>
        <w:spacing w:line="276" w:lineRule="auto"/>
        <w:ind w:left="170"/>
        <w:jc w:val="both"/>
        <w:rPr>
          <w:rFonts w:eastAsiaTheme="minorHAnsi" w:cstheme="minorHAnsi"/>
          <w:sz w:val="18"/>
          <w:szCs w:val="18"/>
          <w:lang w:eastAsia="en-US"/>
        </w:rPr>
      </w:pPr>
      <w:r w:rsidRPr="000D71B4">
        <w:rPr>
          <w:rFonts w:eastAsiaTheme="minorHAnsi" w:cstheme="minorHAnsi"/>
          <w:b/>
          <w:sz w:val="18"/>
          <w:szCs w:val="18"/>
          <w:lang w:eastAsia="en-US"/>
        </w:rPr>
        <w:t>NOTA 2</w:t>
      </w:r>
      <w:r w:rsidRPr="000D71B4">
        <w:rPr>
          <w:rFonts w:eastAsiaTheme="minorHAnsi" w:cstheme="minorHAnsi"/>
          <w:sz w:val="18"/>
          <w:szCs w:val="18"/>
          <w:lang w:eastAsia="en-US"/>
        </w:rPr>
        <w:t>: Las unidades complementarias de los niveles uno y dos, serán aquellas que refuercen los conocimientos generales del estudiante, necesarios para su desarrollo integral, tales como: idioma extranjero, lectura y redacción, formación del pensamiento crítico, formación de líderes, etc., con la finalidad de equilibrar la oferta educativa.</w:t>
      </w:r>
    </w:p>
    <w:p w14:paraId="6F6C9499" w14:textId="77777777" w:rsidR="00411013" w:rsidRPr="000D71B4" w:rsidRDefault="00411013" w:rsidP="00411013">
      <w:pPr>
        <w:spacing w:line="276" w:lineRule="auto"/>
        <w:jc w:val="both"/>
        <w:rPr>
          <w:rFonts w:cstheme="minorHAnsi"/>
        </w:rPr>
      </w:pPr>
      <w:r w:rsidRPr="000D71B4">
        <w:rPr>
          <w:rFonts w:cstheme="minorHAnsi"/>
        </w:rPr>
        <w:t xml:space="preserve">En este sentido para el desarrollo del programa de Licenciatura en Arquitectura, se requiere de las siguientes modalidades didácticas en la currícula:  </w:t>
      </w:r>
    </w:p>
    <w:p w14:paraId="338DA100" w14:textId="77777777" w:rsidR="00411013" w:rsidRPr="000D71B4" w:rsidRDefault="00411013" w:rsidP="00411013">
      <w:pPr>
        <w:spacing w:line="276" w:lineRule="auto"/>
        <w:ind w:left="2160" w:hanging="1080"/>
        <w:jc w:val="both"/>
        <w:rPr>
          <w:rFonts w:cstheme="minorHAnsi"/>
        </w:rPr>
      </w:pPr>
      <w:r w:rsidRPr="000D71B4">
        <w:rPr>
          <w:rFonts w:cstheme="minorHAnsi"/>
        </w:rPr>
        <w:t xml:space="preserve">( </w:t>
      </w:r>
      <w:r w:rsidRPr="000D71B4">
        <w:rPr>
          <w:rFonts w:cstheme="minorHAnsi"/>
          <w:b/>
        </w:rPr>
        <w:t>T</w:t>
      </w:r>
      <w:r w:rsidRPr="000D71B4">
        <w:rPr>
          <w:rFonts w:cstheme="minorHAnsi"/>
        </w:rPr>
        <w:t xml:space="preserve"> )</w:t>
      </w:r>
      <w:r w:rsidRPr="000D71B4">
        <w:rPr>
          <w:rFonts w:cstheme="minorHAnsi"/>
        </w:rPr>
        <w:tab/>
      </w:r>
      <w:r w:rsidRPr="000D71B4">
        <w:rPr>
          <w:rFonts w:cstheme="minorHAnsi"/>
          <w:b/>
        </w:rPr>
        <w:t>Taller.</w:t>
      </w:r>
      <w:r w:rsidRPr="000D71B4">
        <w:rPr>
          <w:rFonts w:cstheme="minorHAnsi"/>
        </w:rPr>
        <w:t xml:space="preserve"> Corresponde al sustento de los ejes principales </w:t>
      </w:r>
      <w:r w:rsidR="00223EB0" w:rsidRPr="000D71B4">
        <w:rPr>
          <w:rFonts w:cstheme="minorHAnsi"/>
        </w:rPr>
        <w:t>esos no son ejes de los talleres de licenciatur</w:t>
      </w:r>
      <w:r w:rsidR="00223EB0" w:rsidRPr="00017D5D">
        <w:rPr>
          <w:rFonts w:cstheme="minorHAnsi"/>
        </w:rPr>
        <w:t>a Diseño y representación</w:t>
      </w:r>
      <w:r w:rsidRPr="000D71B4">
        <w:rPr>
          <w:rFonts w:cstheme="minorHAnsi"/>
        </w:rPr>
        <w:t xml:space="preserve"> en el proceso formativo, de aquí que se considere indispensable generar una participación equilibrada entre el profesor y el alumno. En este sentido su valor curricular se estructura a partir del </w:t>
      </w:r>
      <w:r w:rsidRPr="000D71B4">
        <w:rPr>
          <w:rFonts w:cstheme="minorHAnsi"/>
        </w:rPr>
        <w:lastRenderedPageBreak/>
        <w:t>mismo número de horas teóricas y prácticas, pretendiendo con ello intensificar la participación por parte del alumno con la finalidad de lograr el manejo y aplicación de aspectos metodológicos generales que constituyen la base fundamental en la actividad del arquitecto restaurador y del investigador.</w:t>
      </w:r>
    </w:p>
    <w:p w14:paraId="5B665ABC" w14:textId="77777777" w:rsidR="00411013" w:rsidRPr="000D71B4" w:rsidRDefault="00411013" w:rsidP="00411013">
      <w:pPr>
        <w:spacing w:line="276" w:lineRule="auto"/>
        <w:ind w:left="2160" w:hanging="1080"/>
        <w:jc w:val="both"/>
        <w:rPr>
          <w:rFonts w:cstheme="minorHAnsi"/>
        </w:rPr>
      </w:pPr>
      <w:r w:rsidRPr="000D71B4">
        <w:rPr>
          <w:rFonts w:cstheme="minorHAnsi"/>
        </w:rPr>
        <w:t xml:space="preserve">( </w:t>
      </w:r>
      <w:r w:rsidRPr="000D71B4">
        <w:rPr>
          <w:rFonts w:cstheme="minorHAnsi"/>
          <w:b/>
        </w:rPr>
        <w:t>C</w:t>
      </w:r>
      <w:r w:rsidRPr="000D71B4">
        <w:rPr>
          <w:rFonts w:cstheme="minorHAnsi"/>
        </w:rPr>
        <w:t xml:space="preserve"> )</w:t>
      </w:r>
      <w:r w:rsidRPr="000D71B4">
        <w:rPr>
          <w:rFonts w:cstheme="minorHAnsi"/>
        </w:rPr>
        <w:tab/>
      </w:r>
      <w:r w:rsidRPr="000D71B4">
        <w:rPr>
          <w:rFonts w:cstheme="minorHAnsi"/>
          <w:b/>
        </w:rPr>
        <w:t>Cursos.</w:t>
      </w:r>
      <w:r w:rsidRPr="000D71B4">
        <w:rPr>
          <w:rFonts w:cstheme="minorHAnsi"/>
        </w:rPr>
        <w:t xml:space="preserve"> Corresponde a temáticas específicas del proceso informativo del alumno y mediante el cual se pretende que el alumno profundice en el conocimiento de la disciplina y adquiera elementos teóricos y metodológicos especializados que garanticen su capacitación en temas del patrimonio edificado, de ahí que se considere indispensable una participación más activa por parte del docente que del alumno, por ello existe un mayor número de horas teóricas.</w:t>
      </w:r>
    </w:p>
    <w:p w14:paraId="00B3C10E" w14:textId="77777777" w:rsidR="00411013" w:rsidRPr="000D71B4" w:rsidRDefault="00411013" w:rsidP="00411013">
      <w:pPr>
        <w:spacing w:line="276" w:lineRule="auto"/>
        <w:ind w:left="2160" w:hanging="1080"/>
        <w:jc w:val="both"/>
        <w:rPr>
          <w:rFonts w:cstheme="minorHAnsi"/>
        </w:rPr>
      </w:pPr>
      <w:r w:rsidRPr="000D71B4">
        <w:rPr>
          <w:rFonts w:cstheme="minorHAnsi"/>
        </w:rPr>
        <w:t xml:space="preserve">( </w:t>
      </w:r>
      <w:r w:rsidRPr="000D71B4">
        <w:rPr>
          <w:rFonts w:cstheme="minorHAnsi"/>
          <w:b/>
        </w:rPr>
        <w:t>S</w:t>
      </w:r>
      <w:r w:rsidRPr="000D71B4">
        <w:rPr>
          <w:rFonts w:cstheme="minorHAnsi"/>
        </w:rPr>
        <w:t xml:space="preserve"> )</w:t>
      </w:r>
      <w:r w:rsidRPr="000D71B4">
        <w:rPr>
          <w:rFonts w:cstheme="minorHAnsi"/>
        </w:rPr>
        <w:tab/>
      </w:r>
      <w:r w:rsidRPr="000D71B4">
        <w:rPr>
          <w:rFonts w:cstheme="minorHAnsi"/>
          <w:b/>
        </w:rPr>
        <w:t>Seminarios.</w:t>
      </w:r>
      <w:r w:rsidRPr="000D71B4">
        <w:rPr>
          <w:rFonts w:cstheme="minorHAnsi"/>
        </w:rPr>
        <w:t xml:space="preserve"> Tienen como dinámica principal orientar al alumno hacia la discusión crítica y reflexiva de temáticas </w:t>
      </w:r>
      <w:r w:rsidR="00AE6B2C" w:rsidRPr="000D71B4">
        <w:rPr>
          <w:rFonts w:cstheme="minorHAnsi"/>
        </w:rPr>
        <w:t>específicas</w:t>
      </w:r>
      <w:r w:rsidRPr="000D71B4">
        <w:rPr>
          <w:rFonts w:cstheme="minorHAnsi"/>
        </w:rPr>
        <w:t xml:space="preserve"> y de actualidad en relación al patrimonio edificado; por lo que se demanda una participación más activa por parte del alumno que del maestro y su objetivo principal es el de iniciar al alumno en las actividades de investigación teórico-metodológica. </w:t>
      </w:r>
    </w:p>
    <w:p w14:paraId="0B01F900" w14:textId="604E42EB" w:rsidR="00A72494" w:rsidRPr="000D71B4" w:rsidRDefault="008E22C1" w:rsidP="00A72494">
      <w:pPr>
        <w:spacing w:line="276" w:lineRule="auto"/>
        <w:jc w:val="both"/>
        <w:rPr>
          <w:rFonts w:cstheme="minorHAnsi"/>
        </w:rPr>
      </w:pPr>
      <w:r>
        <w:rPr>
          <w:rFonts w:cstheme="minorHAnsi"/>
          <w:noProof/>
          <w:lang w:val="es-ES" w:eastAsia="es-ES"/>
        </w:rPr>
        <mc:AlternateContent>
          <mc:Choice Requires="wpg">
            <w:drawing>
              <wp:anchor distT="0" distB="0" distL="114300" distR="114300" simplePos="0" relativeHeight="251676160" behindDoc="0" locked="0" layoutInCell="1" allowOverlap="1" wp14:anchorId="46A742E4" wp14:editId="1AF26660">
                <wp:simplePos x="0" y="0"/>
                <wp:positionH relativeFrom="column">
                  <wp:posOffset>0</wp:posOffset>
                </wp:positionH>
                <wp:positionV relativeFrom="paragraph">
                  <wp:posOffset>3810</wp:posOffset>
                </wp:positionV>
                <wp:extent cx="6557010" cy="2456815"/>
                <wp:effectExtent l="0" t="0" r="0" b="635"/>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010" cy="2456815"/>
                          <a:chOff x="0" y="0"/>
                          <a:chExt cx="6557010" cy="2456815"/>
                        </a:xfrm>
                      </wpg:grpSpPr>
                      <wpg:grpSp>
                        <wpg:cNvPr id="12" name="Grupo 12"/>
                        <wpg:cNvGrpSpPr/>
                        <wpg:grpSpPr>
                          <a:xfrm>
                            <a:off x="0" y="0"/>
                            <a:ext cx="5794977" cy="1464310"/>
                            <a:chOff x="0" y="0"/>
                            <a:chExt cx="5794977" cy="1464310"/>
                          </a:xfrm>
                        </wpg:grpSpPr>
                        <wpg:grpSp>
                          <wpg:cNvPr id="13" name="Group 3"/>
                          <wpg:cNvGrpSpPr>
                            <a:grpSpLocks/>
                          </wpg:cNvGrpSpPr>
                          <wpg:grpSpPr bwMode="auto">
                            <a:xfrm>
                              <a:off x="0" y="0"/>
                              <a:ext cx="2377931" cy="887095"/>
                              <a:chOff x="776" y="6319"/>
                              <a:chExt cx="3475" cy="1397"/>
                            </a:xfrm>
                          </wpg:grpSpPr>
                          <wps:wsp>
                            <wps:cNvPr id="14" name="Text Box 4"/>
                            <wps:cNvSpPr txBox="1">
                              <a:spLocks noChangeArrowheads="1"/>
                            </wps:cNvSpPr>
                            <wps:spPr bwMode="auto">
                              <a:xfrm>
                                <a:off x="776" y="6319"/>
                                <a:ext cx="2928"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5877D"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La primera letra identifica si se trata de un Seminario (</w:t>
                                  </w:r>
                                  <w:r w:rsidRPr="0078285C">
                                    <w:rPr>
                                      <w:rFonts w:ascii="AvantGarde Bk BT" w:hAnsi="AvantGarde Bk BT"/>
                                      <w:b/>
                                      <w:sz w:val="16"/>
                                      <w:szCs w:val="16"/>
                                    </w:rPr>
                                    <w:t xml:space="preserve">S), </w:t>
                                  </w:r>
                                  <w:r w:rsidRPr="0078285C">
                                    <w:rPr>
                                      <w:rFonts w:ascii="AvantGarde Bk BT" w:hAnsi="AvantGarde Bk BT"/>
                                      <w:sz w:val="16"/>
                                      <w:szCs w:val="16"/>
                                    </w:rPr>
                                    <w:t>Taller (</w:t>
                                  </w:r>
                                  <w:r w:rsidRPr="0078285C">
                                    <w:rPr>
                                      <w:rFonts w:ascii="AvantGarde Bk BT" w:hAnsi="AvantGarde Bk BT"/>
                                      <w:b/>
                                      <w:sz w:val="16"/>
                                      <w:szCs w:val="16"/>
                                    </w:rPr>
                                    <w:t>T</w:t>
                                  </w:r>
                                  <w:r w:rsidRPr="0078285C">
                                    <w:rPr>
                                      <w:rFonts w:ascii="AvantGarde Bk BT" w:hAnsi="AvantGarde Bk BT"/>
                                      <w:sz w:val="16"/>
                                      <w:szCs w:val="16"/>
                                    </w:rPr>
                                    <w:t>)</w:t>
                                  </w:r>
                                  <w:r>
                                    <w:rPr>
                                      <w:rFonts w:ascii="AvantGarde Bk BT" w:hAnsi="AvantGarde Bk BT"/>
                                      <w:sz w:val="16"/>
                                      <w:szCs w:val="16"/>
                                    </w:rPr>
                                    <w:t xml:space="preserve">o </w:t>
                                  </w:r>
                                  <w:r w:rsidRPr="0078285C">
                                    <w:rPr>
                                      <w:rFonts w:ascii="AvantGarde Bk BT" w:hAnsi="AvantGarde Bk BT"/>
                                      <w:sz w:val="16"/>
                                      <w:szCs w:val="16"/>
                                    </w:rPr>
                                    <w:t>Curso (</w:t>
                                  </w:r>
                                  <w:r w:rsidRPr="0078285C">
                                    <w:rPr>
                                      <w:rFonts w:ascii="AvantGarde Bk BT" w:hAnsi="AvantGarde Bk BT"/>
                                      <w:b/>
                                      <w:sz w:val="16"/>
                                      <w:szCs w:val="16"/>
                                    </w:rPr>
                                    <w:t>C</w:t>
                                  </w:r>
                                  <w:r w:rsidRPr="0078285C">
                                    <w:rPr>
                                      <w:rFonts w:ascii="AvantGarde Bk BT" w:hAnsi="AvantGarde Bk BT"/>
                                      <w:sz w:val="16"/>
                                      <w:szCs w:val="16"/>
                                    </w:rPr>
                                    <w:t>)</w:t>
                                  </w:r>
                                  <w:r>
                                    <w:rPr>
                                      <w:rFonts w:ascii="AvantGarde Bk BT" w:hAnsi="AvantGarde Bk BT"/>
                                      <w:sz w:val="16"/>
                                      <w:szCs w:val="16"/>
                                    </w:rPr>
                                    <w:t>.</w:t>
                                  </w:r>
                                </w:p>
                              </w:txbxContent>
                            </wps:txbx>
                            <wps:bodyPr rot="0" vert="horz" wrap="square" lIns="91440" tIns="45720" rIns="91440" bIns="45720" anchor="t" anchorCtr="0" upright="1">
                              <a:noAutofit/>
                            </wps:bodyPr>
                          </wps:wsp>
                          <wpg:grpSp>
                            <wpg:cNvPr id="31" name="Group 5"/>
                            <wpg:cNvGrpSpPr>
                              <a:grpSpLocks/>
                            </wpg:cNvGrpSpPr>
                            <wpg:grpSpPr bwMode="auto">
                              <a:xfrm>
                                <a:off x="3620" y="6844"/>
                                <a:ext cx="631" cy="872"/>
                                <a:chOff x="4190" y="8584"/>
                                <a:chExt cx="631" cy="848"/>
                              </a:xfrm>
                            </wpg:grpSpPr>
                            <wps:wsp>
                              <wps:cNvPr id="32" name="Line 6"/>
                              <wps:cNvCnPr/>
                              <wps:spPr bwMode="auto">
                                <a:xfrm>
                                  <a:off x="4821" y="8584"/>
                                  <a:ext cx="0" cy="8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7"/>
                              <wps:cNvCnPr/>
                              <wps:spPr bwMode="auto">
                                <a:xfrm>
                                  <a:off x="4190" y="858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 name="Text Box 8"/>
                          <wps:cNvSpPr txBox="1">
                            <a:spLocks noChangeArrowheads="1"/>
                          </wps:cNvSpPr>
                          <wps:spPr bwMode="auto">
                            <a:xfrm>
                              <a:off x="1943100" y="876300"/>
                              <a:ext cx="2314976" cy="588010"/>
                            </a:xfrm>
                            <a:prstGeom prst="rect">
                              <a:avLst/>
                            </a:prstGeom>
                            <a:solidFill>
                              <a:srgbClr val="FFFFFF"/>
                            </a:solidFill>
                            <a:ln w="9525">
                              <a:solidFill>
                                <a:srgbClr val="000000"/>
                              </a:solidFill>
                              <a:miter lim="800000"/>
                              <a:headEnd/>
                              <a:tailEnd/>
                            </a:ln>
                          </wps:spPr>
                          <wps:txbx>
                            <w:txbxContent>
                              <w:p w14:paraId="54B9B27A" w14:textId="77777777" w:rsidR="000B1479" w:rsidRPr="004D30F2" w:rsidRDefault="000B1479" w:rsidP="00A72494">
                                <w:pPr>
                                  <w:shd w:val="clear" w:color="auto" w:fill="0B5294" w:themeFill="accent1" w:themeFillShade="BF"/>
                                  <w:jc w:val="center"/>
                                  <w:rPr>
                                    <w:rFonts w:ascii="AvantGarde Bk BT" w:hAnsi="AvantGarde Bk BT"/>
                                    <w:color w:val="FFFFFF" w:themeColor="background1"/>
                                  </w:rPr>
                                </w:pPr>
                                <w:r>
                                  <w:rPr>
                                    <w:rFonts w:ascii="AvantGarde Bk BT" w:hAnsi="AvantGarde Bk BT"/>
                                    <w:b/>
                                    <w:color w:val="FFFFFF" w:themeColor="background1"/>
                                    <w:sz w:val="48"/>
                                    <w:szCs w:val="48"/>
                                  </w:rPr>
                                  <w:t>T .B .1 . C</w:t>
                                </w:r>
                              </w:p>
                            </w:txbxContent>
                          </wps:txbx>
                          <wps:bodyPr rot="0" vert="horz" wrap="square" lIns="91440" tIns="45720" rIns="91440" bIns="45720" anchor="t" anchorCtr="0" upright="1">
                            <a:noAutofit/>
                          </wps:bodyPr>
                        </wps:wsp>
                        <wpg:grpSp>
                          <wpg:cNvPr id="35" name="Group 13"/>
                          <wpg:cNvGrpSpPr>
                            <a:grpSpLocks/>
                          </wpg:cNvGrpSpPr>
                          <wpg:grpSpPr bwMode="auto">
                            <a:xfrm>
                              <a:off x="3248025" y="76200"/>
                              <a:ext cx="2546952" cy="808990"/>
                              <a:chOff x="4911" y="6649"/>
                              <a:chExt cx="3722" cy="1274"/>
                            </a:xfrm>
                          </wpg:grpSpPr>
                          <wps:wsp>
                            <wps:cNvPr id="36" name="Text Box 14"/>
                            <wps:cNvSpPr txBox="1">
                              <a:spLocks noChangeArrowheads="1"/>
                            </wps:cNvSpPr>
                            <wps:spPr bwMode="auto">
                              <a:xfrm>
                                <a:off x="5555" y="6649"/>
                                <a:ext cx="3078" cy="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94236"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 xml:space="preserve">El primer dígito indica el número de semestre al que corresponde la </w:t>
                                  </w:r>
                                  <w:r>
                                    <w:rPr>
                                      <w:rFonts w:ascii="AvantGarde Bk BT" w:hAnsi="AvantGarde Bk BT"/>
                                      <w:sz w:val="16"/>
                                      <w:szCs w:val="16"/>
                                    </w:rPr>
                                    <w:t>unidad</w:t>
                                  </w:r>
                                  <w:r w:rsidRPr="0078285C">
                                    <w:rPr>
                                      <w:rFonts w:ascii="AvantGarde Bk BT" w:hAnsi="AvantGarde Bk BT"/>
                                      <w:sz w:val="16"/>
                                      <w:szCs w:val="16"/>
                                    </w:rPr>
                                    <w:t xml:space="preserve">: Primero </w:t>
                                  </w:r>
                                  <w:r w:rsidRPr="008D7A1A">
                                    <w:rPr>
                                      <w:rFonts w:ascii="AvantGarde Bk BT" w:hAnsi="AvantGarde Bk BT"/>
                                      <w:b/>
                                      <w:sz w:val="16"/>
                                      <w:szCs w:val="16"/>
                                    </w:rPr>
                                    <w:t>(1),</w:t>
                                  </w:r>
                                  <w:r w:rsidRPr="0078285C">
                                    <w:rPr>
                                      <w:rFonts w:ascii="AvantGarde Bk BT" w:hAnsi="AvantGarde Bk BT"/>
                                      <w:sz w:val="16"/>
                                      <w:szCs w:val="16"/>
                                    </w:rPr>
                                    <w:t xml:space="preserve"> Segundo </w:t>
                                  </w:r>
                                  <w:r w:rsidRPr="008D7A1A">
                                    <w:rPr>
                                      <w:rFonts w:ascii="AvantGarde Bk BT" w:hAnsi="AvantGarde Bk BT"/>
                                      <w:b/>
                                      <w:sz w:val="16"/>
                                      <w:szCs w:val="16"/>
                                    </w:rPr>
                                    <w:t>(2),</w:t>
                                  </w:r>
                                  <w:r w:rsidRPr="0078285C">
                                    <w:rPr>
                                      <w:rFonts w:ascii="AvantGarde Bk BT" w:hAnsi="AvantGarde Bk BT"/>
                                      <w:sz w:val="16"/>
                                      <w:szCs w:val="16"/>
                                    </w:rPr>
                                    <w:t xml:space="preserve"> Tercero </w:t>
                                  </w:r>
                                  <w:r w:rsidRPr="00F83D0F">
                                    <w:rPr>
                                      <w:rFonts w:ascii="AvantGarde Bk BT" w:hAnsi="AvantGarde Bk BT"/>
                                      <w:b/>
                                      <w:sz w:val="16"/>
                                      <w:szCs w:val="16"/>
                                    </w:rPr>
                                    <w:t>(3),</w:t>
                                  </w:r>
                                  <w:r w:rsidRPr="0078285C">
                                    <w:rPr>
                                      <w:rFonts w:ascii="AvantGarde Bk BT" w:hAnsi="AvantGarde Bk BT"/>
                                      <w:sz w:val="16"/>
                                      <w:szCs w:val="16"/>
                                    </w:rPr>
                                    <w:t xml:space="preserve"> Cuarto </w:t>
                                  </w:r>
                                  <w:r w:rsidRPr="00F83D0F">
                                    <w:rPr>
                                      <w:rFonts w:ascii="AvantGarde Bk BT" w:hAnsi="AvantGarde Bk BT"/>
                                      <w:b/>
                                      <w:sz w:val="16"/>
                                      <w:szCs w:val="16"/>
                                    </w:rPr>
                                    <w:t>(4),</w:t>
                                  </w:r>
                                  <w:r>
                                    <w:rPr>
                                      <w:rFonts w:ascii="AvantGarde Bk BT" w:hAnsi="AvantGarde Bk BT"/>
                                      <w:sz w:val="16"/>
                                      <w:szCs w:val="16"/>
                                    </w:rPr>
                                    <w:t xml:space="preserve"> etc.</w:t>
                                  </w:r>
                                </w:p>
                              </w:txbxContent>
                            </wps:txbx>
                            <wps:bodyPr rot="0" vert="horz" wrap="square" lIns="91440" tIns="45720" rIns="91440" bIns="45720" anchor="t" anchorCtr="0" upright="1">
                              <a:noAutofit/>
                            </wps:bodyPr>
                          </wps:wsp>
                          <wps:wsp>
                            <wps:cNvPr id="37" name="Line 15"/>
                            <wps:cNvCnPr/>
                            <wps:spPr bwMode="auto">
                              <a:xfrm flipV="1">
                                <a:off x="4911" y="7058"/>
                                <a:ext cx="0" cy="8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 name="Line 16"/>
                            <wps:cNvCnPr/>
                            <wps:spPr bwMode="auto">
                              <a:xfrm flipH="1" flipV="1">
                                <a:off x="4911" y="7046"/>
                                <a:ext cx="56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9"/>
                        <wpg:cNvGrpSpPr>
                          <a:grpSpLocks/>
                        </wpg:cNvGrpSpPr>
                        <wpg:grpSpPr bwMode="auto">
                          <a:xfrm>
                            <a:off x="466725" y="1438275"/>
                            <a:ext cx="2377931" cy="1018540"/>
                            <a:chOff x="1005" y="8343"/>
                            <a:chExt cx="3475" cy="1604"/>
                          </a:xfrm>
                        </wpg:grpSpPr>
                        <wps:wsp>
                          <wps:cNvPr id="40" name="Text Box 10"/>
                          <wps:cNvSpPr txBox="1">
                            <a:spLocks noChangeArrowheads="1"/>
                          </wps:cNvSpPr>
                          <wps:spPr bwMode="auto">
                            <a:xfrm>
                              <a:off x="1005" y="8840"/>
                              <a:ext cx="3078" cy="1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D37D0"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 xml:space="preserve">La segunda letra indicará el </w:t>
                                </w:r>
                                <w:r>
                                  <w:rPr>
                                    <w:rFonts w:ascii="AvantGarde Bk BT" w:hAnsi="AvantGarde Bk BT"/>
                                    <w:sz w:val="16"/>
                                    <w:szCs w:val="16"/>
                                  </w:rPr>
                                  <w:t>nivel</w:t>
                                </w:r>
                                <w:r w:rsidRPr="0078285C">
                                  <w:rPr>
                                    <w:rFonts w:ascii="AvantGarde Bk BT" w:hAnsi="AvantGarde Bk BT"/>
                                    <w:sz w:val="16"/>
                                    <w:szCs w:val="16"/>
                                  </w:rPr>
                                  <w:t xml:space="preserve"> del c</w:t>
                                </w:r>
                                <w:r>
                                  <w:rPr>
                                    <w:rFonts w:ascii="AvantGarde Bk BT" w:hAnsi="AvantGarde Bk BT"/>
                                    <w:sz w:val="16"/>
                                    <w:szCs w:val="16"/>
                                  </w:rPr>
                                  <w:t>ual forma parte la unidad: Básico</w:t>
                                </w:r>
                                <w:r w:rsidRPr="0078285C">
                                  <w:rPr>
                                    <w:rFonts w:ascii="AvantGarde Bk BT" w:hAnsi="AvantGarde Bk BT"/>
                                    <w:sz w:val="16"/>
                                    <w:szCs w:val="16"/>
                                  </w:rPr>
                                  <w:t xml:space="preserve"> (</w:t>
                                </w:r>
                                <w:r>
                                  <w:rPr>
                                    <w:rFonts w:ascii="AvantGarde Bk BT" w:hAnsi="AvantGarde Bk BT"/>
                                    <w:b/>
                                    <w:sz w:val="16"/>
                                    <w:szCs w:val="16"/>
                                  </w:rPr>
                                  <w:t>B</w:t>
                                </w:r>
                                <w:r w:rsidRPr="0078285C">
                                  <w:rPr>
                                    <w:rFonts w:ascii="AvantGarde Bk BT" w:hAnsi="AvantGarde Bk BT"/>
                                    <w:sz w:val="16"/>
                                    <w:szCs w:val="16"/>
                                  </w:rPr>
                                  <w:t xml:space="preserve">), </w:t>
                                </w:r>
                                <w:r>
                                  <w:rPr>
                                    <w:rFonts w:ascii="AvantGarde Bk BT" w:hAnsi="AvantGarde Bk BT"/>
                                    <w:sz w:val="16"/>
                                    <w:szCs w:val="16"/>
                                  </w:rPr>
                                  <w:t>Profesional</w:t>
                                </w:r>
                                <w:r w:rsidRPr="0078285C">
                                  <w:rPr>
                                    <w:rFonts w:ascii="AvantGarde Bk BT" w:hAnsi="AvantGarde Bk BT"/>
                                    <w:sz w:val="16"/>
                                    <w:szCs w:val="16"/>
                                  </w:rPr>
                                  <w:t xml:space="preserve"> (</w:t>
                                </w:r>
                                <w:r>
                                  <w:rPr>
                                    <w:rFonts w:ascii="AvantGarde Bk BT" w:hAnsi="AvantGarde Bk BT"/>
                                    <w:b/>
                                    <w:sz w:val="16"/>
                                    <w:szCs w:val="16"/>
                                  </w:rPr>
                                  <w:t>P</w:t>
                                </w:r>
                                <w:r w:rsidRPr="0078285C">
                                  <w:rPr>
                                    <w:rFonts w:ascii="AvantGarde Bk BT" w:hAnsi="AvantGarde Bk BT"/>
                                    <w:sz w:val="16"/>
                                    <w:szCs w:val="16"/>
                                  </w:rPr>
                                  <w:t xml:space="preserve">) y </w:t>
                                </w:r>
                                <w:r>
                                  <w:rPr>
                                    <w:rFonts w:ascii="AvantGarde Bk BT" w:hAnsi="AvantGarde Bk BT"/>
                                    <w:sz w:val="16"/>
                                    <w:szCs w:val="16"/>
                                  </w:rPr>
                                  <w:t>Especializante</w:t>
                                </w:r>
                                <w:r w:rsidRPr="0078285C">
                                  <w:rPr>
                                    <w:rFonts w:ascii="AvantGarde Bk BT" w:hAnsi="AvantGarde Bk BT"/>
                                    <w:sz w:val="16"/>
                                    <w:szCs w:val="16"/>
                                  </w:rPr>
                                  <w:t xml:space="preserve"> (</w:t>
                                </w:r>
                                <w:r>
                                  <w:rPr>
                                    <w:rFonts w:ascii="AvantGarde Bk BT" w:hAnsi="AvantGarde Bk BT"/>
                                    <w:b/>
                                    <w:sz w:val="16"/>
                                    <w:szCs w:val="16"/>
                                  </w:rPr>
                                  <w:t>E</w:t>
                                </w:r>
                                <w:r w:rsidRPr="0078285C">
                                  <w:rPr>
                                    <w:rFonts w:ascii="AvantGarde Bk BT" w:hAnsi="AvantGarde Bk BT"/>
                                    <w:sz w:val="16"/>
                                    <w:szCs w:val="16"/>
                                  </w:rPr>
                                  <w:t xml:space="preserve">) </w:t>
                                </w:r>
                              </w:p>
                            </w:txbxContent>
                          </wps:txbx>
                          <wps:bodyPr rot="0" vert="horz" wrap="square" lIns="91440" tIns="45720" rIns="91440" bIns="45720" anchor="t" anchorCtr="0" upright="1">
                            <a:noAutofit/>
                          </wps:bodyPr>
                        </wps:wsp>
                        <wps:wsp>
                          <wps:cNvPr id="41" name="Line 11"/>
                          <wps:cNvCnPr/>
                          <wps:spPr bwMode="auto">
                            <a:xfrm flipV="1">
                              <a:off x="4480" y="8343"/>
                              <a:ext cx="0" cy="1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2"/>
                          <wps:cNvCnPr/>
                          <wps:spPr bwMode="auto">
                            <a:xfrm flipH="1">
                              <a:off x="4083" y="9373"/>
                              <a:ext cx="3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Cuadro de texto 1"/>
                        <wps:cNvSpPr txBox="1">
                          <a:spLocks noChangeArrowheads="1"/>
                        </wps:cNvSpPr>
                        <wps:spPr bwMode="auto">
                          <a:xfrm>
                            <a:off x="4629150" y="1457325"/>
                            <a:ext cx="1927860" cy="842010"/>
                          </a:xfrm>
                          <a:prstGeom prst="rect">
                            <a:avLst/>
                          </a:prstGeom>
                          <a:solidFill>
                            <a:srgbClr val="FFFFFF"/>
                          </a:solidFill>
                          <a:ln w="9525">
                            <a:noFill/>
                            <a:miter lim="800000"/>
                            <a:headEnd/>
                            <a:tailEnd/>
                          </a:ln>
                        </wps:spPr>
                        <wps:txbx>
                          <w:txbxContent>
                            <w:p w14:paraId="51222D60" w14:textId="77777777" w:rsidR="000B1479" w:rsidRPr="009614CE" w:rsidRDefault="000B1479" w:rsidP="00A72494">
                              <w:pPr>
                                <w:rPr>
                                  <w:rFonts w:ascii="AvantGarde Bk BT" w:hAnsi="AvantGarde Bk BT"/>
                                  <w:sz w:val="16"/>
                                  <w:szCs w:val="16"/>
                                </w:rPr>
                              </w:pPr>
                              <w:r w:rsidRPr="009614CE">
                                <w:rPr>
                                  <w:rFonts w:ascii="AvantGarde Bk BT" w:hAnsi="AvantGarde Bk BT"/>
                                  <w:sz w:val="16"/>
                                  <w:szCs w:val="16"/>
                                </w:rPr>
                                <w:t>La</w:t>
                              </w:r>
                              <w:r>
                                <w:rPr>
                                  <w:rFonts w:ascii="AvantGarde Bk BT" w:hAnsi="AvantGarde Bk BT"/>
                                  <w:sz w:val="16"/>
                                  <w:szCs w:val="16"/>
                                </w:rPr>
                                <w:t xml:space="preserve"> última </w:t>
                              </w:r>
                              <w:r w:rsidRPr="009614CE">
                                <w:rPr>
                                  <w:rFonts w:ascii="AvantGarde Bk BT" w:hAnsi="AvantGarde Bk BT"/>
                                  <w:sz w:val="16"/>
                                  <w:szCs w:val="16"/>
                                </w:rPr>
                                <w:t>letra</w:t>
                              </w:r>
                              <w:r>
                                <w:rPr>
                                  <w:rFonts w:ascii="AvantGarde Bk BT" w:hAnsi="AvantGarde Bk BT"/>
                                  <w:sz w:val="16"/>
                                  <w:szCs w:val="16"/>
                                </w:rPr>
                                <w:t xml:space="preserve"> indica el área a la que corresponde la asignatura: Diseño </w:t>
                              </w:r>
                              <w:r w:rsidRPr="00F83D0F">
                                <w:rPr>
                                  <w:rFonts w:ascii="AvantGarde Bk BT" w:hAnsi="AvantGarde Bk BT"/>
                                  <w:b/>
                                  <w:sz w:val="16"/>
                                  <w:szCs w:val="16"/>
                                </w:rPr>
                                <w:t>(D),</w:t>
                              </w:r>
                              <w:r>
                                <w:rPr>
                                  <w:rFonts w:ascii="AvantGarde Bk BT" w:hAnsi="AvantGarde Bk BT"/>
                                  <w:sz w:val="16"/>
                                  <w:szCs w:val="16"/>
                                </w:rPr>
                                <w:t xml:space="preserve"> Tecnología </w:t>
                              </w:r>
                              <w:r>
                                <w:rPr>
                                  <w:rFonts w:ascii="AvantGarde Bk BT" w:hAnsi="AvantGarde Bk BT"/>
                                  <w:b/>
                                  <w:sz w:val="16"/>
                                  <w:szCs w:val="16"/>
                                </w:rPr>
                                <w:t>(T</w:t>
                              </w:r>
                              <w:r w:rsidRPr="00F83D0F">
                                <w:rPr>
                                  <w:rFonts w:ascii="AvantGarde Bk BT" w:hAnsi="AvantGarde Bk BT"/>
                                  <w:b/>
                                  <w:sz w:val="16"/>
                                  <w:szCs w:val="16"/>
                                </w:rPr>
                                <w:t>)</w:t>
                              </w:r>
                              <w:r>
                                <w:rPr>
                                  <w:rFonts w:ascii="AvantGarde Bk BT" w:hAnsi="AvantGarde Bk BT"/>
                                  <w:sz w:val="16"/>
                                  <w:szCs w:val="16"/>
                                </w:rPr>
                                <w:t xml:space="preserve">ó del bloque complementario </w:t>
                              </w:r>
                              <w:r>
                                <w:rPr>
                                  <w:rFonts w:ascii="AvantGarde Bk BT" w:hAnsi="AvantGarde Bk BT"/>
                                  <w:b/>
                                  <w:sz w:val="16"/>
                                  <w:szCs w:val="16"/>
                                </w:rPr>
                                <w:t>(C</w:t>
                              </w:r>
                              <w:r w:rsidRPr="00F83D0F">
                                <w:rPr>
                                  <w:rFonts w:ascii="AvantGarde Bk BT" w:hAnsi="AvantGarde Bk BT"/>
                                  <w:b/>
                                  <w:sz w:val="16"/>
                                  <w:szCs w:val="16"/>
                                </w:rPr>
                                <w:t>).</w:t>
                              </w:r>
                            </w:p>
                          </w:txbxContent>
                        </wps:txbx>
                        <wps:bodyPr rot="0" vert="horz" wrap="square" lIns="91440" tIns="45720" rIns="91440" bIns="45720" anchor="t" anchorCtr="0" upright="1">
                          <a:noAutofit/>
                        </wps:bodyPr>
                      </wps:wsp>
                      <wps:wsp>
                        <wps:cNvPr id="44" name="Line 19"/>
                        <wps:cNvCnPr/>
                        <wps:spPr bwMode="auto">
                          <a:xfrm flipV="1">
                            <a:off x="3752850" y="140970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0"/>
                        <wps:cNvCnPr/>
                        <wps:spPr bwMode="auto">
                          <a:xfrm flipH="1">
                            <a:off x="3752850" y="1685925"/>
                            <a:ext cx="876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A742E4" id="Grupo 11" o:spid="_x0000_s1050" style="position:absolute;left:0;text-align:left;margin-left:0;margin-top:.3pt;width:516.3pt;height:193.45pt;z-index:251676160" coordsize="65570,2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">
                <v:group id="Grupo 12" o:spid="_x0000_s1051" style="position:absolute;width:57949;height:14643" coordsize="57949,1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 o:spid="_x0000_s1052" style="position:absolute;width:23779;height:8870" coordorigin="776,6319" coordsize="3475,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4" o:spid="_x0000_s1053" type="#_x0000_t202" style="position:absolute;left:776;top:6319;width:2928;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DD5877D"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La primera letra identifica si se trata de un Seminario (</w:t>
                            </w:r>
                            <w:r w:rsidRPr="0078285C">
                              <w:rPr>
                                <w:rFonts w:ascii="AvantGarde Bk BT" w:hAnsi="AvantGarde Bk BT"/>
                                <w:b/>
                                <w:sz w:val="16"/>
                                <w:szCs w:val="16"/>
                              </w:rPr>
                              <w:t xml:space="preserve">S), </w:t>
                            </w:r>
                            <w:r w:rsidRPr="0078285C">
                              <w:rPr>
                                <w:rFonts w:ascii="AvantGarde Bk BT" w:hAnsi="AvantGarde Bk BT"/>
                                <w:sz w:val="16"/>
                                <w:szCs w:val="16"/>
                              </w:rPr>
                              <w:t>Taller (</w:t>
                            </w:r>
                            <w:r w:rsidRPr="0078285C">
                              <w:rPr>
                                <w:rFonts w:ascii="AvantGarde Bk BT" w:hAnsi="AvantGarde Bk BT"/>
                                <w:b/>
                                <w:sz w:val="16"/>
                                <w:szCs w:val="16"/>
                              </w:rPr>
                              <w:t>T</w:t>
                            </w:r>
                            <w:r w:rsidRPr="0078285C">
                              <w:rPr>
                                <w:rFonts w:ascii="AvantGarde Bk BT" w:hAnsi="AvantGarde Bk BT"/>
                                <w:sz w:val="16"/>
                                <w:szCs w:val="16"/>
                              </w:rPr>
                              <w:t>)</w:t>
                            </w:r>
                            <w:r>
                              <w:rPr>
                                <w:rFonts w:ascii="AvantGarde Bk BT" w:hAnsi="AvantGarde Bk BT"/>
                                <w:sz w:val="16"/>
                                <w:szCs w:val="16"/>
                              </w:rPr>
                              <w:t xml:space="preserve">o </w:t>
                            </w:r>
                            <w:r w:rsidRPr="0078285C">
                              <w:rPr>
                                <w:rFonts w:ascii="AvantGarde Bk BT" w:hAnsi="AvantGarde Bk BT"/>
                                <w:sz w:val="16"/>
                                <w:szCs w:val="16"/>
                              </w:rPr>
                              <w:t>Curso (</w:t>
                            </w:r>
                            <w:r w:rsidRPr="0078285C">
                              <w:rPr>
                                <w:rFonts w:ascii="AvantGarde Bk BT" w:hAnsi="AvantGarde Bk BT"/>
                                <w:b/>
                                <w:sz w:val="16"/>
                                <w:szCs w:val="16"/>
                              </w:rPr>
                              <w:t>C</w:t>
                            </w:r>
                            <w:r w:rsidRPr="0078285C">
                              <w:rPr>
                                <w:rFonts w:ascii="AvantGarde Bk BT" w:hAnsi="AvantGarde Bk BT"/>
                                <w:sz w:val="16"/>
                                <w:szCs w:val="16"/>
                              </w:rPr>
                              <w:t>)</w:t>
                            </w:r>
                            <w:r>
                              <w:rPr>
                                <w:rFonts w:ascii="AvantGarde Bk BT" w:hAnsi="AvantGarde Bk BT"/>
                                <w:sz w:val="16"/>
                                <w:szCs w:val="16"/>
                              </w:rPr>
                              <w:t>.</w:t>
                            </w:r>
                          </w:p>
                        </w:txbxContent>
                      </v:textbox>
                    </v:shape>
                    <v:group id="Group 5" o:spid="_x0000_s1054" style="position:absolute;left:3620;top:6844;width:631;height:872" coordorigin="4190,8584" coordsize="63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6" o:spid="_x0000_s1055" style="position:absolute;visibility:visible;mso-wrap-style:square" from="4821,8584" to="482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7" o:spid="_x0000_s1056" style="position:absolute;visibility:visible;mso-wrap-style:square" from="4190,8584" to="482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group>
                  <v:shape id="Text Box 8" o:spid="_x0000_s1057" type="#_x0000_t202" style="position:absolute;left:19431;top:8763;width:2314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54B9B27A" w14:textId="77777777" w:rsidR="000B1479" w:rsidRPr="004D30F2" w:rsidRDefault="000B1479" w:rsidP="00A72494">
                          <w:pPr>
                            <w:shd w:val="clear" w:color="auto" w:fill="0B5294" w:themeFill="accent1" w:themeFillShade="BF"/>
                            <w:jc w:val="center"/>
                            <w:rPr>
                              <w:rFonts w:ascii="AvantGarde Bk BT" w:hAnsi="AvantGarde Bk BT"/>
                              <w:color w:val="FFFFFF" w:themeColor="background1"/>
                            </w:rPr>
                          </w:pPr>
                          <w:r>
                            <w:rPr>
                              <w:rFonts w:ascii="AvantGarde Bk BT" w:hAnsi="AvantGarde Bk BT"/>
                              <w:b/>
                              <w:color w:val="FFFFFF" w:themeColor="background1"/>
                              <w:sz w:val="48"/>
                              <w:szCs w:val="48"/>
                            </w:rPr>
                            <w:t>T .B .1 . C</w:t>
                          </w:r>
                        </w:p>
                      </w:txbxContent>
                    </v:textbox>
                  </v:shape>
                  <v:group id="Group 13" o:spid="_x0000_s1058" style="position:absolute;left:32480;top:762;width:25469;height:8089" coordorigin="4911,6649" coordsize="3722,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14" o:spid="_x0000_s1059" type="#_x0000_t202" style="position:absolute;left:5555;top:6649;width:3078;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7F494236"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 xml:space="preserve">El primer dígito indica el número de semestre al que corresponde la </w:t>
                            </w:r>
                            <w:r>
                              <w:rPr>
                                <w:rFonts w:ascii="AvantGarde Bk BT" w:hAnsi="AvantGarde Bk BT"/>
                                <w:sz w:val="16"/>
                                <w:szCs w:val="16"/>
                              </w:rPr>
                              <w:t>unidad</w:t>
                            </w:r>
                            <w:r w:rsidRPr="0078285C">
                              <w:rPr>
                                <w:rFonts w:ascii="AvantGarde Bk BT" w:hAnsi="AvantGarde Bk BT"/>
                                <w:sz w:val="16"/>
                                <w:szCs w:val="16"/>
                              </w:rPr>
                              <w:t xml:space="preserve">: Primero </w:t>
                            </w:r>
                            <w:r w:rsidRPr="008D7A1A">
                              <w:rPr>
                                <w:rFonts w:ascii="AvantGarde Bk BT" w:hAnsi="AvantGarde Bk BT"/>
                                <w:b/>
                                <w:sz w:val="16"/>
                                <w:szCs w:val="16"/>
                              </w:rPr>
                              <w:t>(1),</w:t>
                            </w:r>
                            <w:r w:rsidRPr="0078285C">
                              <w:rPr>
                                <w:rFonts w:ascii="AvantGarde Bk BT" w:hAnsi="AvantGarde Bk BT"/>
                                <w:sz w:val="16"/>
                                <w:szCs w:val="16"/>
                              </w:rPr>
                              <w:t xml:space="preserve"> Segundo </w:t>
                            </w:r>
                            <w:r w:rsidRPr="008D7A1A">
                              <w:rPr>
                                <w:rFonts w:ascii="AvantGarde Bk BT" w:hAnsi="AvantGarde Bk BT"/>
                                <w:b/>
                                <w:sz w:val="16"/>
                                <w:szCs w:val="16"/>
                              </w:rPr>
                              <w:t>(2),</w:t>
                            </w:r>
                            <w:r w:rsidRPr="0078285C">
                              <w:rPr>
                                <w:rFonts w:ascii="AvantGarde Bk BT" w:hAnsi="AvantGarde Bk BT"/>
                                <w:sz w:val="16"/>
                                <w:szCs w:val="16"/>
                              </w:rPr>
                              <w:t xml:space="preserve"> Tercero </w:t>
                            </w:r>
                            <w:r w:rsidRPr="00F83D0F">
                              <w:rPr>
                                <w:rFonts w:ascii="AvantGarde Bk BT" w:hAnsi="AvantGarde Bk BT"/>
                                <w:b/>
                                <w:sz w:val="16"/>
                                <w:szCs w:val="16"/>
                              </w:rPr>
                              <w:t>(3),</w:t>
                            </w:r>
                            <w:r w:rsidRPr="0078285C">
                              <w:rPr>
                                <w:rFonts w:ascii="AvantGarde Bk BT" w:hAnsi="AvantGarde Bk BT"/>
                                <w:sz w:val="16"/>
                                <w:szCs w:val="16"/>
                              </w:rPr>
                              <w:t xml:space="preserve"> Cuarto </w:t>
                            </w:r>
                            <w:r w:rsidRPr="00F83D0F">
                              <w:rPr>
                                <w:rFonts w:ascii="AvantGarde Bk BT" w:hAnsi="AvantGarde Bk BT"/>
                                <w:b/>
                                <w:sz w:val="16"/>
                                <w:szCs w:val="16"/>
                              </w:rPr>
                              <w:t>(4),</w:t>
                            </w:r>
                            <w:r>
                              <w:rPr>
                                <w:rFonts w:ascii="AvantGarde Bk BT" w:hAnsi="AvantGarde Bk BT"/>
                                <w:sz w:val="16"/>
                                <w:szCs w:val="16"/>
                              </w:rPr>
                              <w:t xml:space="preserve"> etc.</w:t>
                            </w:r>
                          </w:p>
                        </w:txbxContent>
                      </v:textbox>
                    </v:shape>
                    <v:line id="Line 15" o:spid="_x0000_s1060" style="position:absolute;flip:y;visibility:visible;mso-wrap-style:square" from="4911,7058" to="491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PasMAAADbAAAADwAAAGRycy9kb3ducmV2LnhtbESPT2vCQBTE7wW/w/IEL0U32qISXUUK&#10;gvRU/90f2ZdNMPs2ZLdJzKfvFgo9DjPzG2a7720lWmp86VjBfJaAIM6cLtkouF2P0zUIH5A1Vo5J&#10;wZM87Hejly2m2nV8pvYSjIgQ9ikqKEKoUyl9VpBFP3M1cfRy11gMUTZG6ga7CLeVXCTJUlosOS4U&#10;WNNHQdnj8m0VLF6H3pssP6+Hdvj8cp15v+cHpSbj/rABEagP/+G/9kkreFvB75f4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YT2rDAAAA2wAAAA8AAAAAAAAAAAAA&#10;AAAAoQIAAGRycy9kb3ducmV2LnhtbFBLBQYAAAAABAAEAPkAAACRAwAAAAA=&#10;">
                      <v:stroke startarrow="block"/>
                    </v:line>
                    <v:line id="Line 16" o:spid="_x0000_s1061" style="position:absolute;flip:x y;visibility:visible;mso-wrap-style:square" from="4911,7046" to="5480,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Q7r8AAADbAAAADwAAAGRycy9kb3ducmV2LnhtbERPy4rCMBTdC/5DuMJsZEx9IFKNIoIy&#10;K8WqzPbSXNtic1OaaKtfbxaCy8N5L1atKcWDaldYVjAcRCCIU6sLzhScT9vfGQjnkTWWlknBkxys&#10;lt3OAmNtGz7SI/GZCCHsYlSQe1/FUro0J4NuYCviwF1tbdAHWGdS19iEcFPKURRNpcGCQ0OOFW1y&#10;Sm/J3ShA3r/Gs2ZIE7mjfzfaH/rry1Wpn167noPw1Pqv+OP+0wrGYWz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7Q7r8AAADbAAAADwAAAAAAAAAAAAAAAACh&#10;AgAAZHJzL2Rvd25yZXYueG1sUEsFBgAAAAAEAAQA+QAAAI0DAAAAAA==&#10;"/>
                  </v:group>
                </v:group>
                <v:group id="Group 9" o:spid="_x0000_s1062" style="position:absolute;left:4667;top:14382;width:23779;height:10186" coordorigin="1005,8343" coordsize="3475,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10" o:spid="_x0000_s1063" type="#_x0000_t202" style="position:absolute;left:1005;top:8840;width:3078;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576D37D0" w14:textId="77777777" w:rsidR="000B1479" w:rsidRPr="0078285C" w:rsidRDefault="000B1479" w:rsidP="00A72494">
                          <w:pPr>
                            <w:jc w:val="both"/>
                            <w:rPr>
                              <w:rFonts w:ascii="AvantGarde Bk BT" w:hAnsi="AvantGarde Bk BT"/>
                              <w:sz w:val="16"/>
                              <w:szCs w:val="16"/>
                            </w:rPr>
                          </w:pPr>
                          <w:r w:rsidRPr="0078285C">
                            <w:rPr>
                              <w:rFonts w:ascii="AvantGarde Bk BT" w:hAnsi="AvantGarde Bk BT"/>
                              <w:sz w:val="16"/>
                              <w:szCs w:val="16"/>
                            </w:rPr>
                            <w:t xml:space="preserve">La segunda letra indicará el </w:t>
                          </w:r>
                          <w:r>
                            <w:rPr>
                              <w:rFonts w:ascii="AvantGarde Bk BT" w:hAnsi="AvantGarde Bk BT"/>
                              <w:sz w:val="16"/>
                              <w:szCs w:val="16"/>
                            </w:rPr>
                            <w:t>nivel</w:t>
                          </w:r>
                          <w:r w:rsidRPr="0078285C">
                            <w:rPr>
                              <w:rFonts w:ascii="AvantGarde Bk BT" w:hAnsi="AvantGarde Bk BT"/>
                              <w:sz w:val="16"/>
                              <w:szCs w:val="16"/>
                            </w:rPr>
                            <w:t xml:space="preserve"> del c</w:t>
                          </w:r>
                          <w:r>
                            <w:rPr>
                              <w:rFonts w:ascii="AvantGarde Bk BT" w:hAnsi="AvantGarde Bk BT"/>
                              <w:sz w:val="16"/>
                              <w:szCs w:val="16"/>
                            </w:rPr>
                            <w:t>ual forma parte la unidad: Básico</w:t>
                          </w:r>
                          <w:r w:rsidRPr="0078285C">
                            <w:rPr>
                              <w:rFonts w:ascii="AvantGarde Bk BT" w:hAnsi="AvantGarde Bk BT"/>
                              <w:sz w:val="16"/>
                              <w:szCs w:val="16"/>
                            </w:rPr>
                            <w:t xml:space="preserve"> (</w:t>
                          </w:r>
                          <w:r>
                            <w:rPr>
                              <w:rFonts w:ascii="AvantGarde Bk BT" w:hAnsi="AvantGarde Bk BT"/>
                              <w:b/>
                              <w:sz w:val="16"/>
                              <w:szCs w:val="16"/>
                            </w:rPr>
                            <w:t>B</w:t>
                          </w:r>
                          <w:r w:rsidRPr="0078285C">
                            <w:rPr>
                              <w:rFonts w:ascii="AvantGarde Bk BT" w:hAnsi="AvantGarde Bk BT"/>
                              <w:sz w:val="16"/>
                              <w:szCs w:val="16"/>
                            </w:rPr>
                            <w:t xml:space="preserve">), </w:t>
                          </w:r>
                          <w:r>
                            <w:rPr>
                              <w:rFonts w:ascii="AvantGarde Bk BT" w:hAnsi="AvantGarde Bk BT"/>
                              <w:sz w:val="16"/>
                              <w:szCs w:val="16"/>
                            </w:rPr>
                            <w:t>Profesional</w:t>
                          </w:r>
                          <w:r w:rsidRPr="0078285C">
                            <w:rPr>
                              <w:rFonts w:ascii="AvantGarde Bk BT" w:hAnsi="AvantGarde Bk BT"/>
                              <w:sz w:val="16"/>
                              <w:szCs w:val="16"/>
                            </w:rPr>
                            <w:t xml:space="preserve"> (</w:t>
                          </w:r>
                          <w:r>
                            <w:rPr>
                              <w:rFonts w:ascii="AvantGarde Bk BT" w:hAnsi="AvantGarde Bk BT"/>
                              <w:b/>
                              <w:sz w:val="16"/>
                              <w:szCs w:val="16"/>
                            </w:rPr>
                            <w:t>P</w:t>
                          </w:r>
                          <w:r w:rsidRPr="0078285C">
                            <w:rPr>
                              <w:rFonts w:ascii="AvantGarde Bk BT" w:hAnsi="AvantGarde Bk BT"/>
                              <w:sz w:val="16"/>
                              <w:szCs w:val="16"/>
                            </w:rPr>
                            <w:t xml:space="preserve">) y </w:t>
                          </w:r>
                          <w:r>
                            <w:rPr>
                              <w:rFonts w:ascii="AvantGarde Bk BT" w:hAnsi="AvantGarde Bk BT"/>
                              <w:sz w:val="16"/>
                              <w:szCs w:val="16"/>
                            </w:rPr>
                            <w:t>Especializante</w:t>
                          </w:r>
                          <w:r w:rsidRPr="0078285C">
                            <w:rPr>
                              <w:rFonts w:ascii="AvantGarde Bk BT" w:hAnsi="AvantGarde Bk BT"/>
                              <w:sz w:val="16"/>
                              <w:szCs w:val="16"/>
                            </w:rPr>
                            <w:t xml:space="preserve"> (</w:t>
                          </w:r>
                          <w:r>
                            <w:rPr>
                              <w:rFonts w:ascii="AvantGarde Bk BT" w:hAnsi="AvantGarde Bk BT"/>
                              <w:b/>
                              <w:sz w:val="16"/>
                              <w:szCs w:val="16"/>
                            </w:rPr>
                            <w:t>E</w:t>
                          </w:r>
                          <w:r w:rsidRPr="0078285C">
                            <w:rPr>
                              <w:rFonts w:ascii="AvantGarde Bk BT" w:hAnsi="AvantGarde Bk BT"/>
                              <w:sz w:val="16"/>
                              <w:szCs w:val="16"/>
                            </w:rPr>
                            <w:t xml:space="preserve">) </w:t>
                          </w:r>
                        </w:p>
                      </w:txbxContent>
                    </v:textbox>
                  </v:shape>
                  <v:line id="Line 11" o:spid="_x0000_s1064" style="position:absolute;flip:y;visibility:visible;mso-wrap-style:square" from="4480,8343" to="448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12" o:spid="_x0000_s1065" style="position:absolute;flip:x;visibility:visible;mso-wrap-style:square" from="4083,9373" to="448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group>
                <v:shape id="Cuadro de texto 1" o:spid="_x0000_s1066" type="#_x0000_t202" style="position:absolute;left:46291;top:14573;width:19279;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51222D60" w14:textId="77777777" w:rsidR="000B1479" w:rsidRPr="009614CE" w:rsidRDefault="000B1479" w:rsidP="00A72494">
                        <w:pPr>
                          <w:rPr>
                            <w:rFonts w:ascii="AvantGarde Bk BT" w:hAnsi="AvantGarde Bk BT"/>
                            <w:sz w:val="16"/>
                            <w:szCs w:val="16"/>
                          </w:rPr>
                        </w:pPr>
                        <w:r w:rsidRPr="009614CE">
                          <w:rPr>
                            <w:rFonts w:ascii="AvantGarde Bk BT" w:hAnsi="AvantGarde Bk BT"/>
                            <w:sz w:val="16"/>
                            <w:szCs w:val="16"/>
                          </w:rPr>
                          <w:t>La</w:t>
                        </w:r>
                        <w:r>
                          <w:rPr>
                            <w:rFonts w:ascii="AvantGarde Bk BT" w:hAnsi="AvantGarde Bk BT"/>
                            <w:sz w:val="16"/>
                            <w:szCs w:val="16"/>
                          </w:rPr>
                          <w:t xml:space="preserve"> última </w:t>
                        </w:r>
                        <w:r w:rsidRPr="009614CE">
                          <w:rPr>
                            <w:rFonts w:ascii="AvantGarde Bk BT" w:hAnsi="AvantGarde Bk BT"/>
                            <w:sz w:val="16"/>
                            <w:szCs w:val="16"/>
                          </w:rPr>
                          <w:t>letra</w:t>
                        </w:r>
                        <w:r>
                          <w:rPr>
                            <w:rFonts w:ascii="AvantGarde Bk BT" w:hAnsi="AvantGarde Bk BT"/>
                            <w:sz w:val="16"/>
                            <w:szCs w:val="16"/>
                          </w:rPr>
                          <w:t xml:space="preserve"> indica el área a la que corresponde la asignatura: Diseño </w:t>
                        </w:r>
                        <w:r w:rsidRPr="00F83D0F">
                          <w:rPr>
                            <w:rFonts w:ascii="AvantGarde Bk BT" w:hAnsi="AvantGarde Bk BT"/>
                            <w:b/>
                            <w:sz w:val="16"/>
                            <w:szCs w:val="16"/>
                          </w:rPr>
                          <w:t>(D),</w:t>
                        </w:r>
                        <w:r>
                          <w:rPr>
                            <w:rFonts w:ascii="AvantGarde Bk BT" w:hAnsi="AvantGarde Bk BT"/>
                            <w:sz w:val="16"/>
                            <w:szCs w:val="16"/>
                          </w:rPr>
                          <w:t xml:space="preserve"> Tecnología </w:t>
                        </w:r>
                        <w:r>
                          <w:rPr>
                            <w:rFonts w:ascii="AvantGarde Bk BT" w:hAnsi="AvantGarde Bk BT"/>
                            <w:b/>
                            <w:sz w:val="16"/>
                            <w:szCs w:val="16"/>
                          </w:rPr>
                          <w:t>(T</w:t>
                        </w:r>
                        <w:r w:rsidRPr="00F83D0F">
                          <w:rPr>
                            <w:rFonts w:ascii="AvantGarde Bk BT" w:hAnsi="AvantGarde Bk BT"/>
                            <w:b/>
                            <w:sz w:val="16"/>
                            <w:szCs w:val="16"/>
                          </w:rPr>
                          <w:t>)</w:t>
                        </w:r>
                        <w:r>
                          <w:rPr>
                            <w:rFonts w:ascii="AvantGarde Bk BT" w:hAnsi="AvantGarde Bk BT"/>
                            <w:sz w:val="16"/>
                            <w:szCs w:val="16"/>
                          </w:rPr>
                          <w:t xml:space="preserve">ó del bloque complementario </w:t>
                        </w:r>
                        <w:r>
                          <w:rPr>
                            <w:rFonts w:ascii="AvantGarde Bk BT" w:hAnsi="AvantGarde Bk BT"/>
                            <w:b/>
                            <w:sz w:val="16"/>
                            <w:szCs w:val="16"/>
                          </w:rPr>
                          <w:t>(C</w:t>
                        </w:r>
                        <w:r w:rsidRPr="00F83D0F">
                          <w:rPr>
                            <w:rFonts w:ascii="AvantGarde Bk BT" w:hAnsi="AvantGarde Bk BT"/>
                            <w:b/>
                            <w:sz w:val="16"/>
                            <w:szCs w:val="16"/>
                          </w:rPr>
                          <w:t>).</w:t>
                        </w:r>
                      </w:p>
                    </w:txbxContent>
                  </v:textbox>
                </v:shape>
                <v:line id="Line 19" o:spid="_x0000_s1067" style="position:absolute;flip:y;visibility:visible;mso-wrap-style:square" from="37528,14097" to="37528,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20" o:spid="_x0000_s1068" style="position:absolute;flip:x;visibility:visible;mso-wrap-style:square" from="37528,16859" to="46297,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w10:wrap type="square"/>
              </v:group>
            </w:pict>
          </mc:Fallback>
        </mc:AlternateContent>
      </w:r>
    </w:p>
    <w:p w14:paraId="65BA3058" w14:textId="77777777" w:rsidR="00BE0B3A" w:rsidRPr="000D71B4" w:rsidRDefault="00BE0B3A" w:rsidP="00B60574">
      <w:pPr>
        <w:autoSpaceDE w:val="0"/>
        <w:autoSpaceDN w:val="0"/>
        <w:adjustRightInd w:val="0"/>
        <w:spacing w:line="276" w:lineRule="auto"/>
        <w:rPr>
          <w:rFonts w:cstheme="minorHAnsi"/>
        </w:rPr>
      </w:pPr>
      <w:r w:rsidRPr="000D71B4">
        <w:rPr>
          <w:rFonts w:cstheme="minorHAnsi"/>
        </w:rPr>
        <w:t>La combinación de cursos, talleres obligatorios y unidades complementarias, proporcionará flexibilidad al programa permitiendo que el alumno seleccione el eje que responda a sus intereses.</w:t>
      </w:r>
    </w:p>
    <w:p w14:paraId="32DD7FEA" w14:textId="2C2F4B89" w:rsidR="000347BC" w:rsidRPr="000D71B4" w:rsidRDefault="000347BC" w:rsidP="001B72C0">
      <w:pPr>
        <w:autoSpaceDE w:val="0"/>
        <w:autoSpaceDN w:val="0"/>
        <w:adjustRightInd w:val="0"/>
        <w:spacing w:line="276" w:lineRule="auto"/>
        <w:jc w:val="center"/>
        <w:rPr>
          <w:rFonts w:cstheme="minorHAnsi"/>
        </w:rPr>
      </w:pPr>
      <w:r w:rsidRPr="000D71B4">
        <w:rPr>
          <w:rFonts w:cstheme="minorHAnsi"/>
        </w:rPr>
        <w:t xml:space="preserve">Esquema No. </w:t>
      </w:r>
      <w:r w:rsidR="00EB768D" w:rsidRPr="000D71B4">
        <w:rPr>
          <w:rFonts w:cstheme="minorHAnsi"/>
        </w:rPr>
        <w:t>-- Esquema</w:t>
      </w:r>
      <w:r w:rsidRPr="000D71B4">
        <w:rPr>
          <w:rFonts w:cstheme="minorHAnsi"/>
        </w:rPr>
        <w:t xml:space="preserve"> de eje integrador de conocimientos disciplinarios</w:t>
      </w:r>
      <w:r w:rsidR="001B72C0" w:rsidRPr="000D71B4">
        <w:rPr>
          <w:rFonts w:cstheme="minorHAnsi"/>
        </w:rPr>
        <w:t>, Unidad Semestral</w:t>
      </w:r>
    </w:p>
    <w:p w14:paraId="7681115E" w14:textId="77777777" w:rsidR="001B72C0" w:rsidRPr="000D71B4" w:rsidRDefault="000347BC" w:rsidP="001B72C0">
      <w:pPr>
        <w:keepNext/>
        <w:autoSpaceDE w:val="0"/>
        <w:autoSpaceDN w:val="0"/>
        <w:adjustRightInd w:val="0"/>
        <w:spacing w:line="276" w:lineRule="auto"/>
      </w:pPr>
      <w:r w:rsidRPr="000D71B4">
        <w:rPr>
          <w:rFonts w:cstheme="minorHAnsi"/>
          <w:noProof/>
          <w:lang w:val="es-ES" w:eastAsia="es-ES"/>
        </w:rPr>
        <w:lastRenderedPageBreak/>
        <w:drawing>
          <wp:inline distT="0" distB="0" distL="0" distR="0" wp14:anchorId="19BDEC50" wp14:editId="261F777B">
            <wp:extent cx="5943600" cy="31508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co de horas por sem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50870"/>
                    </a:xfrm>
                    <a:prstGeom prst="rect">
                      <a:avLst/>
                    </a:prstGeom>
                  </pic:spPr>
                </pic:pic>
              </a:graphicData>
            </a:graphic>
          </wp:inline>
        </w:drawing>
      </w:r>
    </w:p>
    <w:p w14:paraId="5084296D" w14:textId="77777777" w:rsidR="000347BC" w:rsidRPr="000D71B4" w:rsidRDefault="001B72C0" w:rsidP="001B72C0">
      <w:pPr>
        <w:pStyle w:val="Descripcin"/>
        <w:rPr>
          <w:rFonts w:cstheme="minorHAnsi"/>
          <w:color w:val="auto"/>
        </w:rPr>
      </w:pPr>
      <w:r w:rsidRPr="000D71B4">
        <w:rPr>
          <w:color w:val="auto"/>
        </w:rPr>
        <w:t xml:space="preserve">Ilustración </w:t>
      </w:r>
      <w:r w:rsidR="0015731E" w:rsidRPr="000D71B4">
        <w:rPr>
          <w:color w:val="auto"/>
        </w:rPr>
        <w:fldChar w:fldCharType="begin"/>
      </w:r>
      <w:r w:rsidRPr="000D71B4">
        <w:rPr>
          <w:color w:val="auto"/>
        </w:rPr>
        <w:instrText xml:space="preserve"> SEQ Ilustración \* ARABIC </w:instrText>
      </w:r>
      <w:r w:rsidR="0015731E" w:rsidRPr="000D71B4">
        <w:rPr>
          <w:color w:val="auto"/>
        </w:rPr>
        <w:fldChar w:fldCharType="separate"/>
      </w:r>
      <w:r w:rsidR="00441F37">
        <w:rPr>
          <w:noProof/>
          <w:color w:val="auto"/>
        </w:rPr>
        <w:t>1</w:t>
      </w:r>
      <w:r w:rsidR="0015731E" w:rsidRPr="000D71B4">
        <w:rPr>
          <w:color w:val="auto"/>
        </w:rPr>
        <w:fldChar w:fldCharType="end"/>
      </w:r>
      <w:r w:rsidRPr="000D71B4">
        <w:rPr>
          <w:color w:val="auto"/>
        </w:rPr>
        <w:t>. Grafico representativo de la carga horaria en relación a Hora/Semana/Mes del segundo semestre</w:t>
      </w:r>
    </w:p>
    <w:p w14:paraId="79361230" w14:textId="77777777" w:rsidR="00D1674E" w:rsidRPr="000D71B4" w:rsidRDefault="00D1674E" w:rsidP="00D1674E">
      <w:pPr>
        <w:widowControl w:val="0"/>
        <w:tabs>
          <w:tab w:val="left" w:pos="204"/>
        </w:tabs>
        <w:autoSpaceDE w:val="0"/>
        <w:autoSpaceDN w:val="0"/>
        <w:adjustRightInd w:val="0"/>
        <w:spacing w:line="276" w:lineRule="auto"/>
        <w:jc w:val="both"/>
        <w:rPr>
          <w:rFonts w:cs="Arial"/>
        </w:rPr>
      </w:pPr>
      <w:r w:rsidRPr="000D71B4">
        <w:rPr>
          <w:rFonts w:cs="Arial"/>
        </w:rPr>
        <w:t>La organización del plan se fundamenta en las áreas básicas del conocimiento de la arquitectura: La Teórico Humanística, la Urbano Ambiental, Diseño y la Tecnológica; contando también con diferentes materias de acentuación del conocimiento opcionales para complementar el conocimiento en las diversas áreas. El Taller de Diseño se presenta como eje integrador de los conocimientos adquiridos en las diversas disciplinas que conforman la curricula.</w:t>
      </w:r>
    </w:p>
    <w:p w14:paraId="2A64A23E" w14:textId="77777777" w:rsidR="00614EFC" w:rsidRPr="000D71B4" w:rsidRDefault="00614EFC" w:rsidP="00D1674E">
      <w:pPr>
        <w:widowControl w:val="0"/>
        <w:tabs>
          <w:tab w:val="left" w:pos="204"/>
        </w:tabs>
        <w:autoSpaceDE w:val="0"/>
        <w:autoSpaceDN w:val="0"/>
        <w:adjustRightInd w:val="0"/>
        <w:spacing w:line="276" w:lineRule="auto"/>
        <w:jc w:val="both"/>
        <w:rPr>
          <w:rFonts w:cs="Arial"/>
        </w:rPr>
      </w:pPr>
      <w:r w:rsidRPr="000D71B4">
        <w:rPr>
          <w:rFonts w:cs="Arial"/>
          <w:noProof/>
          <w:lang w:val="es-ES" w:eastAsia="es-ES"/>
        </w:rPr>
        <w:lastRenderedPageBreak/>
        <w:drawing>
          <wp:inline distT="0" distB="0" distL="0" distR="0" wp14:anchorId="203768ED" wp14:editId="08C10B44">
            <wp:extent cx="5943600" cy="4417437"/>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17437"/>
                    </a:xfrm>
                    <a:prstGeom prst="rect">
                      <a:avLst/>
                    </a:prstGeom>
                    <a:noFill/>
                    <a:ln>
                      <a:noFill/>
                    </a:ln>
                  </pic:spPr>
                </pic:pic>
              </a:graphicData>
            </a:graphic>
          </wp:inline>
        </w:drawing>
      </w:r>
    </w:p>
    <w:p w14:paraId="71B0E017" w14:textId="77777777" w:rsidR="00D1674E" w:rsidRPr="000D71B4" w:rsidRDefault="00D1674E" w:rsidP="00D1674E">
      <w:pPr>
        <w:widowControl w:val="0"/>
        <w:tabs>
          <w:tab w:val="left" w:pos="204"/>
        </w:tabs>
        <w:autoSpaceDE w:val="0"/>
        <w:autoSpaceDN w:val="0"/>
        <w:adjustRightInd w:val="0"/>
        <w:spacing w:line="276" w:lineRule="auto"/>
        <w:jc w:val="both"/>
        <w:rPr>
          <w:rFonts w:cs="Arial"/>
        </w:rPr>
      </w:pPr>
      <w:r w:rsidRPr="000D71B4">
        <w:rPr>
          <w:rFonts w:cs="Arial"/>
        </w:rPr>
        <w:t>A partir del 8vo semestre, se incorporan materias de acentuación del conocimiento, las cuales tienen las funciones de complementar e incrementar los conocimientos específicos de una de las cuatro áreas que integran el plan de estudios, por lo que el alumno en este semestre en particular, deberá seleccionar una área determinada donde aplicar</w:t>
      </w:r>
      <w:r w:rsidR="0041247D" w:rsidRPr="000D71B4">
        <w:rPr>
          <w:rFonts w:cs="Arial"/>
        </w:rPr>
        <w:t>á</w:t>
      </w:r>
      <w:r w:rsidRPr="000D71B4">
        <w:rPr>
          <w:rFonts w:cs="Arial"/>
        </w:rPr>
        <w:t xml:space="preserve"> durante los tres semestres faltantes, la acentuación del conocimiento en su proyecto de tesis, de tal manera que el proyecto final que presente como trabajo de titulación manifieste los contenidos técnicos, teóricos o de diseño aprendidos en la última etapa de formación.</w:t>
      </w:r>
    </w:p>
    <w:p w14:paraId="2991BBB5" w14:textId="77777777" w:rsidR="00D1674E" w:rsidRPr="000D71B4" w:rsidRDefault="00D1674E" w:rsidP="00D1674E">
      <w:pPr>
        <w:widowControl w:val="0"/>
        <w:tabs>
          <w:tab w:val="left" w:pos="204"/>
        </w:tabs>
        <w:autoSpaceDE w:val="0"/>
        <w:autoSpaceDN w:val="0"/>
        <w:adjustRightInd w:val="0"/>
        <w:spacing w:line="276" w:lineRule="auto"/>
        <w:jc w:val="both"/>
        <w:rPr>
          <w:rFonts w:cs="Arial"/>
        </w:rPr>
      </w:pPr>
      <w:r w:rsidRPr="000D71B4">
        <w:rPr>
          <w:rFonts w:cs="Arial"/>
        </w:rPr>
        <w:t>El eje principal del programa o eje integrador entre la teoría y la práctica, se establece en el área de diseño, en las asignaturas de Taller de Arquitectura, donde se vierten los contenidos de las otras áreas, manteniendo una vinculación vertical a partir del segundo semestre y hasta el noveno semestre, en los cuales el alumno debe utilizar de manera paralela los conocimientos adquiridos en las diversas asignaturas para conformar y plantear una propuesta arquitectónica.</w:t>
      </w:r>
    </w:p>
    <w:p w14:paraId="56DAD137" w14:textId="77777777" w:rsidR="00614EFC" w:rsidRPr="000D71B4" w:rsidRDefault="00614EFC" w:rsidP="00D1674E">
      <w:pPr>
        <w:widowControl w:val="0"/>
        <w:tabs>
          <w:tab w:val="left" w:pos="204"/>
        </w:tabs>
        <w:autoSpaceDE w:val="0"/>
        <w:autoSpaceDN w:val="0"/>
        <w:adjustRightInd w:val="0"/>
        <w:spacing w:line="276" w:lineRule="auto"/>
        <w:jc w:val="both"/>
        <w:rPr>
          <w:rFonts w:cs="Arial"/>
        </w:rPr>
      </w:pPr>
      <w:r w:rsidRPr="000D71B4">
        <w:rPr>
          <w:rFonts w:cs="Arial"/>
          <w:noProof/>
          <w:lang w:val="es-ES" w:eastAsia="es-ES"/>
        </w:rPr>
        <w:lastRenderedPageBreak/>
        <w:drawing>
          <wp:inline distT="0" distB="0" distL="0" distR="0" wp14:anchorId="70D9E7E6" wp14:editId="72A2453C">
            <wp:extent cx="5943600" cy="387065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70651"/>
                    </a:xfrm>
                    <a:prstGeom prst="rect">
                      <a:avLst/>
                    </a:prstGeom>
                    <a:noFill/>
                    <a:ln>
                      <a:noFill/>
                    </a:ln>
                  </pic:spPr>
                </pic:pic>
              </a:graphicData>
            </a:graphic>
          </wp:inline>
        </w:drawing>
      </w:r>
    </w:p>
    <w:p w14:paraId="2399093E" w14:textId="77777777" w:rsidR="00D1674E" w:rsidRPr="000D71B4" w:rsidRDefault="00D1674E" w:rsidP="00D1674E">
      <w:pPr>
        <w:widowControl w:val="0"/>
        <w:tabs>
          <w:tab w:val="left" w:pos="204"/>
        </w:tabs>
        <w:autoSpaceDE w:val="0"/>
        <w:autoSpaceDN w:val="0"/>
        <w:adjustRightInd w:val="0"/>
        <w:spacing w:line="276" w:lineRule="auto"/>
        <w:jc w:val="both"/>
        <w:rPr>
          <w:rFonts w:cs="Arial"/>
        </w:rPr>
      </w:pPr>
      <w:r w:rsidRPr="000D71B4">
        <w:rPr>
          <w:rFonts w:cs="Arial"/>
        </w:rPr>
        <w:t>En el caso del Área de Diseño, la estructura curricular plantea para los contenidos de cada semestre se enfocan a generar las capacidades del alumno con base a la escala y complejidad para el desarrollo de proyectos urbano – arquitectónicos conforme se avanza en cada semestre, descartando el uso de géneros o tipos a realizar en cada semestre.</w:t>
      </w:r>
    </w:p>
    <w:p w14:paraId="41045655" w14:textId="77777777" w:rsidR="00D1674E" w:rsidRPr="000D71B4" w:rsidRDefault="00D1674E" w:rsidP="00D1674E">
      <w:pPr>
        <w:widowControl w:val="0"/>
        <w:tabs>
          <w:tab w:val="left" w:pos="204"/>
        </w:tabs>
        <w:autoSpaceDE w:val="0"/>
        <w:autoSpaceDN w:val="0"/>
        <w:adjustRightInd w:val="0"/>
        <w:spacing w:line="276" w:lineRule="auto"/>
        <w:jc w:val="both"/>
        <w:rPr>
          <w:rFonts w:cs="Arial"/>
        </w:rPr>
      </w:pPr>
      <w:r w:rsidRPr="000D71B4">
        <w:rPr>
          <w:rFonts w:cs="Arial"/>
        </w:rPr>
        <w:t>A partir del octavo semestre, el alumno elegirá por una línea terminal en específico de las cuatro áreas que cuenta el programa, con el objetivo que pueda seleccionar las materias de acentuación del conocimiento que le permitan desarrollar un proyecto o diseño,con mayor profundidad de conocimientos en el área elegida, lo que permitirá el desarrollo de las diversas habilidades de cada alumno, centrando la aplicación del conocimiento adquirido en la línea que mayor atraiga o en la que mejor se desempeñe el alumno en los trabajos realizados, permitiendo con esto el desarrollo de proyectos arquitectónicos, urbanos, ejecutivos o proyectos de investigación.</w:t>
      </w:r>
    </w:p>
    <w:p w14:paraId="5E70C74E" w14:textId="77777777" w:rsidR="00D1674E" w:rsidRPr="000D71B4" w:rsidRDefault="00D1674E" w:rsidP="00D1674E">
      <w:pPr>
        <w:widowControl w:val="0"/>
        <w:tabs>
          <w:tab w:val="left" w:pos="850"/>
          <w:tab w:val="left" w:pos="1315"/>
        </w:tabs>
        <w:autoSpaceDE w:val="0"/>
        <w:autoSpaceDN w:val="0"/>
        <w:adjustRightInd w:val="0"/>
        <w:jc w:val="both"/>
        <w:rPr>
          <w:rFonts w:cs="Arial"/>
        </w:rPr>
      </w:pPr>
      <w:r w:rsidRPr="000D71B4">
        <w:rPr>
          <w:rFonts w:cs="Arial"/>
        </w:rPr>
        <w:t>A partir del noveno semestre, el alumno inicia un tema independiente e individual en el área que haya selecc</w:t>
      </w:r>
      <w:r w:rsidR="00F97BE8" w:rsidRPr="000D71B4">
        <w:rPr>
          <w:rFonts w:cs="Arial"/>
        </w:rPr>
        <w:t>ionado como línea terminal</w:t>
      </w:r>
      <w:r w:rsidRPr="000D71B4">
        <w:rPr>
          <w:rFonts w:cs="Arial"/>
        </w:rPr>
        <w:t>, el cual será avalado por un promotor o dependencia que garantice una necesidad real</w:t>
      </w:r>
      <w:r w:rsidR="00F97BE8" w:rsidRPr="000D71B4">
        <w:rPr>
          <w:rFonts w:cs="Arial"/>
        </w:rPr>
        <w:t xml:space="preserve"> y la solución a un problema vigente</w:t>
      </w:r>
      <w:r w:rsidRPr="000D71B4">
        <w:rPr>
          <w:rFonts w:cs="Arial"/>
        </w:rPr>
        <w:t>, en el cual desarrollar</w:t>
      </w:r>
      <w:r w:rsidR="0041247D" w:rsidRPr="000D71B4">
        <w:rPr>
          <w:rFonts w:cs="Arial"/>
        </w:rPr>
        <w:t>á</w:t>
      </w:r>
      <w:r w:rsidRPr="000D71B4">
        <w:rPr>
          <w:rFonts w:cs="Arial"/>
        </w:rPr>
        <w:t xml:space="preserve"> su proyecto de tesis, teniendo como alcance en este semestre el desarrollo y planteamiento de un proyecto arquitectónico o de investigación a nivel de presentación.</w:t>
      </w:r>
    </w:p>
    <w:p w14:paraId="279ADFAB" w14:textId="77777777" w:rsidR="00D1674E" w:rsidRPr="000D71B4" w:rsidRDefault="00D1674E" w:rsidP="00D1674E">
      <w:pPr>
        <w:widowControl w:val="0"/>
        <w:tabs>
          <w:tab w:val="left" w:pos="850"/>
          <w:tab w:val="left" w:pos="1315"/>
        </w:tabs>
        <w:autoSpaceDE w:val="0"/>
        <w:autoSpaceDN w:val="0"/>
        <w:adjustRightInd w:val="0"/>
        <w:jc w:val="both"/>
        <w:rPr>
          <w:rFonts w:cs="Arial"/>
        </w:rPr>
      </w:pPr>
      <w:r w:rsidRPr="000D71B4">
        <w:rPr>
          <w:rFonts w:cs="Arial"/>
        </w:rPr>
        <w:t xml:space="preserve">El décimo semestre, el alumno se enfocara como </w:t>
      </w:r>
      <w:r w:rsidR="00F97BE8" w:rsidRPr="000D71B4">
        <w:rPr>
          <w:rFonts w:cs="Arial"/>
        </w:rPr>
        <w:t>taller integral</w:t>
      </w:r>
      <w:r w:rsidRPr="000D71B4">
        <w:rPr>
          <w:rFonts w:cs="Arial"/>
        </w:rPr>
        <w:t xml:space="preserve"> a la realización y desarrollo del proyecto ejecutivo del </w:t>
      </w:r>
      <w:r w:rsidR="00F97BE8" w:rsidRPr="000D71B4">
        <w:rPr>
          <w:rFonts w:cs="Arial"/>
        </w:rPr>
        <w:t xml:space="preserve">planteamiento arquitectónico </w:t>
      </w:r>
      <w:r w:rsidR="00A70B04" w:rsidRPr="000D71B4">
        <w:rPr>
          <w:rFonts w:cs="Arial"/>
        </w:rPr>
        <w:t>desarrollado</w:t>
      </w:r>
      <w:r w:rsidRPr="000D71B4">
        <w:rPr>
          <w:rFonts w:cs="Arial"/>
        </w:rPr>
        <w:t>en el noveno semestre, teniendo el objetivo que al término del último semestre el alumno cuente con un documento</w:t>
      </w:r>
      <w:r w:rsidR="00F97BE8" w:rsidRPr="000D71B4">
        <w:rPr>
          <w:rFonts w:cs="Arial"/>
        </w:rPr>
        <w:t xml:space="preserve"> que cuente con los requerimientos </w:t>
      </w:r>
      <w:r w:rsidR="00A70B04" w:rsidRPr="000D71B4">
        <w:rPr>
          <w:rFonts w:cs="Arial"/>
        </w:rPr>
        <w:lastRenderedPageBreak/>
        <w:t>mínimos</w:t>
      </w:r>
      <w:r w:rsidR="00F97BE8" w:rsidRPr="000D71B4">
        <w:rPr>
          <w:rFonts w:cs="Arial"/>
        </w:rPr>
        <w:t xml:space="preserve"> de una tesis </w:t>
      </w:r>
      <w:r w:rsidRPr="000D71B4">
        <w:rPr>
          <w:rFonts w:cs="Arial"/>
        </w:rPr>
        <w:t xml:space="preserve">que le permita presentarlo como </w:t>
      </w:r>
      <w:r w:rsidR="00F97BE8" w:rsidRPr="000D71B4">
        <w:rPr>
          <w:rFonts w:cs="Arial"/>
        </w:rPr>
        <w:t>trabajo terminal</w:t>
      </w:r>
      <w:r w:rsidRPr="000D71B4">
        <w:rPr>
          <w:rFonts w:cs="Arial"/>
        </w:rPr>
        <w:t xml:space="preserve"> para obtener el título de Arquitecto.</w:t>
      </w:r>
    </w:p>
    <w:p w14:paraId="7B835EE9" w14:textId="77777777" w:rsidR="00AD0D42" w:rsidRDefault="00AD0D42" w:rsidP="00AD0D42">
      <w:pPr>
        <w:widowControl w:val="0"/>
        <w:tabs>
          <w:tab w:val="left" w:pos="850"/>
          <w:tab w:val="left" w:pos="1315"/>
        </w:tabs>
        <w:autoSpaceDE w:val="0"/>
        <w:autoSpaceDN w:val="0"/>
        <w:adjustRightInd w:val="0"/>
        <w:jc w:val="center"/>
        <w:rPr>
          <w:rFonts w:cs="Arial"/>
        </w:rPr>
      </w:pPr>
      <w:r w:rsidRPr="000D71B4">
        <w:rPr>
          <w:rFonts w:cs="Arial"/>
        </w:rPr>
        <w:t>Esquema no. --- Sistema Operativo de Integración.</w:t>
      </w:r>
    </w:p>
    <w:p w14:paraId="79DD0EE5" w14:textId="77777777" w:rsidR="002A6646" w:rsidRPr="000D71B4" w:rsidRDefault="002A6646" w:rsidP="00AD0D42">
      <w:pPr>
        <w:widowControl w:val="0"/>
        <w:tabs>
          <w:tab w:val="left" w:pos="850"/>
          <w:tab w:val="left" w:pos="1315"/>
        </w:tabs>
        <w:autoSpaceDE w:val="0"/>
        <w:autoSpaceDN w:val="0"/>
        <w:adjustRightInd w:val="0"/>
        <w:jc w:val="center"/>
        <w:rPr>
          <w:rFonts w:cs="Arial"/>
        </w:rPr>
      </w:pPr>
      <w:r>
        <w:rPr>
          <w:rFonts w:cs="Arial"/>
          <w:noProof/>
          <w:lang w:val="es-ES" w:eastAsia="es-ES"/>
        </w:rPr>
        <w:drawing>
          <wp:inline distT="0" distB="0" distL="0" distR="0" wp14:anchorId="5646F12D" wp14:editId="7A9F3837">
            <wp:extent cx="5943600" cy="2985770"/>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structura vertical.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p>
    <w:p w14:paraId="309169F1" w14:textId="77777777" w:rsidR="00AD0D42" w:rsidRPr="000D71B4" w:rsidRDefault="00AD0D42" w:rsidP="00AD0D42">
      <w:pPr>
        <w:pStyle w:val="Descripcin"/>
        <w:jc w:val="both"/>
        <w:rPr>
          <w:rFonts w:cs="Arial"/>
          <w:color w:val="auto"/>
        </w:rPr>
      </w:pPr>
      <w:r w:rsidRPr="000D71B4">
        <w:rPr>
          <w:color w:val="auto"/>
        </w:rPr>
        <w:t xml:space="preserve">Ilustración </w:t>
      </w:r>
      <w:r w:rsidR="0015731E" w:rsidRPr="000D71B4">
        <w:rPr>
          <w:color w:val="auto"/>
        </w:rPr>
        <w:fldChar w:fldCharType="begin"/>
      </w:r>
      <w:r w:rsidRPr="000D71B4">
        <w:rPr>
          <w:color w:val="auto"/>
        </w:rPr>
        <w:instrText xml:space="preserve"> SEQ Ilustración \* ARABIC </w:instrText>
      </w:r>
      <w:r w:rsidR="0015731E" w:rsidRPr="000D71B4">
        <w:rPr>
          <w:color w:val="auto"/>
        </w:rPr>
        <w:fldChar w:fldCharType="separate"/>
      </w:r>
      <w:r w:rsidR="00441F37">
        <w:rPr>
          <w:noProof/>
          <w:color w:val="auto"/>
        </w:rPr>
        <w:t>2</w:t>
      </w:r>
      <w:r w:rsidR="0015731E" w:rsidRPr="000D71B4">
        <w:rPr>
          <w:color w:val="auto"/>
        </w:rPr>
        <w:fldChar w:fldCharType="end"/>
      </w:r>
      <w:r w:rsidRPr="000D71B4">
        <w:rPr>
          <w:color w:val="auto"/>
        </w:rPr>
        <w:t>. Esquema de vinculación vertical de cada área por ciclo</w:t>
      </w:r>
    </w:p>
    <w:p w14:paraId="559A1B0A" w14:textId="77777777" w:rsidR="00D1674E" w:rsidRPr="000D71B4" w:rsidRDefault="002A6646" w:rsidP="002065E3">
      <w:pPr>
        <w:pStyle w:val="Ttulo3"/>
      </w:pPr>
      <w:bookmarkStart w:id="29" w:name="_Toc451713498"/>
      <w:r w:rsidRPr="000D71B4">
        <w:t>LÍMITES DE TIEMPO PARA CURSAR EL PLAN DE ESTUDIO.</w:t>
      </w:r>
      <w:bookmarkEnd w:id="29"/>
      <w:commentRangeStart w:id="30"/>
    </w:p>
    <w:p w14:paraId="140C3C55" w14:textId="77777777" w:rsidR="00D1674E" w:rsidRPr="000D71B4" w:rsidRDefault="00D1674E" w:rsidP="00D1674E">
      <w:pPr>
        <w:widowControl w:val="0"/>
        <w:tabs>
          <w:tab w:val="left" w:pos="204"/>
        </w:tabs>
        <w:autoSpaceDE w:val="0"/>
        <w:autoSpaceDN w:val="0"/>
        <w:adjustRightInd w:val="0"/>
        <w:jc w:val="both"/>
      </w:pPr>
      <w:r w:rsidRPr="000D71B4">
        <w:t>En promedio de acuerdo al Consejo Mexicano de Acreditación de la enseñanza de la Arquitectura, el tiempo para cursar esta licenciatura es de 10 ciclos ó 5 años, sin embargo este puede ser extensivo hasta los 10 años ó 20 ciclos de acuerdo al Marco Jurídico vigente de la Universidad Michoacana de San Nic</w:t>
      </w:r>
      <w:r w:rsidR="002A6646">
        <w:t xml:space="preserve">olás de Hidalgo. </w:t>
      </w:r>
    </w:p>
    <w:p w14:paraId="3473395C" w14:textId="77777777" w:rsidR="00D1674E" w:rsidRPr="000D71B4" w:rsidRDefault="00FB1533" w:rsidP="002065E3">
      <w:pPr>
        <w:pStyle w:val="Ttulo3"/>
      </w:pPr>
      <w:bookmarkStart w:id="31" w:name="_Toc451713499"/>
      <w:commentRangeEnd w:id="30"/>
      <w:r w:rsidRPr="000D71B4">
        <w:rPr>
          <w:rStyle w:val="Refdecomentario"/>
          <w:rFonts w:asciiTheme="minorHAnsi" w:eastAsia="Calibri" w:hAnsiTheme="minorHAnsi" w:cs="Times New Roman"/>
          <w:caps w:val="0"/>
          <w:color w:val="auto"/>
          <w:spacing w:val="0"/>
          <w:lang w:val="es-ES" w:eastAsia="en-US"/>
        </w:rPr>
        <w:commentReference w:id="30"/>
      </w:r>
      <w:r w:rsidR="002A6646" w:rsidRPr="000D71B4">
        <w:t>ÁREAS Y ACTIVIDADES COMPLEMENTARIAS</w:t>
      </w:r>
      <w:bookmarkEnd w:id="31"/>
    </w:p>
    <w:p w14:paraId="436C45E7" w14:textId="77777777" w:rsidR="00D1674E" w:rsidRPr="000D71B4" w:rsidRDefault="00D1674E" w:rsidP="00D1674E">
      <w:pPr>
        <w:widowControl w:val="0"/>
        <w:tabs>
          <w:tab w:val="left" w:pos="204"/>
        </w:tabs>
        <w:autoSpaceDE w:val="0"/>
        <w:autoSpaceDN w:val="0"/>
        <w:adjustRightInd w:val="0"/>
        <w:jc w:val="both"/>
      </w:pPr>
      <w:r w:rsidRPr="000D71B4">
        <w:rPr>
          <w:b/>
        </w:rPr>
        <w:t>Talleres Verticales.</w:t>
      </w:r>
      <w:r w:rsidRPr="000D71B4">
        <w:t xml:space="preserve"> Son aquellas actividades enfocadas a cumplir con el objetivo de </w:t>
      </w:r>
      <w:r w:rsidR="00A70B04" w:rsidRPr="000D71B4">
        <w:t>realizar</w:t>
      </w:r>
      <w:r w:rsidRPr="000D71B4">
        <w:t xml:space="preserve"> trabajos en equipos integrados con alumnos de cada uno de los niveles que se oferten en el ciclo, los alcances y objetivos de estos serán con base a necesidades actuales y reales que requiera la sociedad y permitan obtener un producto o aportación social factible de realizar en beneficio de una comunidad ya sea en proyecto, estudio u obra material. Estas actividades se realizarán una vez al año bajo una estructura y organización en donde los alumnos generen las capacidades de liderazgo, trabajo en equipo, organización laboral y el desarrollo del compromiso y responsabilidad que como profesionistas deben tener en su vida profesional. </w:t>
      </w:r>
    </w:p>
    <w:p w14:paraId="2BC293B3" w14:textId="77777777" w:rsidR="00D1674E" w:rsidRPr="000D71B4" w:rsidRDefault="00D1674E" w:rsidP="00D1674E">
      <w:pPr>
        <w:widowControl w:val="0"/>
        <w:tabs>
          <w:tab w:val="left" w:pos="204"/>
        </w:tabs>
        <w:autoSpaceDE w:val="0"/>
        <w:autoSpaceDN w:val="0"/>
        <w:adjustRightInd w:val="0"/>
        <w:jc w:val="both"/>
      </w:pPr>
      <w:r w:rsidRPr="000D71B4">
        <w:rPr>
          <w:b/>
        </w:rPr>
        <w:t xml:space="preserve">Movilidad </w:t>
      </w:r>
      <w:r w:rsidR="00A70B04" w:rsidRPr="000D71B4">
        <w:rPr>
          <w:b/>
        </w:rPr>
        <w:t>estudiantil.</w:t>
      </w:r>
      <w:r w:rsidR="00A70B04" w:rsidRPr="000D71B4">
        <w:t xml:space="preserve"> Con</w:t>
      </w:r>
      <w:r w:rsidRPr="000D71B4">
        <w:t xml:space="preserve"> base en la Normatividad de </w:t>
      </w:r>
      <w:r w:rsidR="00737CCB" w:rsidRPr="000D71B4">
        <w:t>la Institución y de la dependencia</w:t>
      </w:r>
      <w:r w:rsidRPr="000D71B4">
        <w:t xml:space="preserve"> , el alumno de Arquitectura tendrá la opción y el derecho de cursar cualquier asignatura bajo las opciones de movilidad, </w:t>
      </w:r>
      <w:r w:rsidRPr="000D71B4">
        <w:lastRenderedPageBreak/>
        <w:t>ya sea cursando asignaturas de acentuación del conocimiento, optativas o cursos impartidos en otras dependencias de la misma Universidad o en su caso, cursando un ciclo escolar en otra institución nacional o extrajera, apegándose a los dictámenes previos de revalidación emitidos por la dependencia o institución.</w:t>
      </w:r>
    </w:p>
    <w:p w14:paraId="62A8F944" w14:textId="77777777" w:rsidR="00D1674E" w:rsidRPr="000D71B4" w:rsidRDefault="00D1674E" w:rsidP="00D1674E">
      <w:pPr>
        <w:widowControl w:val="0"/>
        <w:tabs>
          <w:tab w:val="left" w:pos="204"/>
        </w:tabs>
        <w:autoSpaceDE w:val="0"/>
        <w:autoSpaceDN w:val="0"/>
        <w:adjustRightInd w:val="0"/>
        <w:jc w:val="both"/>
      </w:pPr>
      <w:r w:rsidRPr="000D71B4">
        <w:rPr>
          <w:b/>
        </w:rPr>
        <w:t xml:space="preserve">Asignaturas complementarias. </w:t>
      </w:r>
      <w:r w:rsidRPr="000D71B4">
        <w:t>Como parte de las recomendaciones de los diferentes órganos normativos de la disciplina de la Arquitectura, el alumno tomar</w:t>
      </w:r>
      <w:r w:rsidR="0041247D" w:rsidRPr="000D71B4">
        <w:t>á</w:t>
      </w:r>
      <w:r w:rsidRPr="000D71B4">
        <w:t xml:space="preserve"> de manera obligatoria las asignaturas de ética y valores, Lectura y Redacción y Comunicación verbal y escrita como parte de su formación integral, lo cual lo hará bajo su criterio y selección durante la trayectoria de</w:t>
      </w:r>
      <w:r w:rsidR="00737CCB" w:rsidRPr="000D71B4">
        <w:t xml:space="preserve"> los dos primeros ciclos de la estructura curricular</w:t>
      </w:r>
      <w:r w:rsidRPr="000D71B4">
        <w:t>.</w:t>
      </w:r>
    </w:p>
    <w:p w14:paraId="076F8B3C" w14:textId="77777777" w:rsidR="00737CCB" w:rsidRPr="000D71B4" w:rsidRDefault="00737CCB" w:rsidP="00D1674E">
      <w:pPr>
        <w:widowControl w:val="0"/>
        <w:tabs>
          <w:tab w:val="left" w:pos="204"/>
        </w:tabs>
        <w:autoSpaceDE w:val="0"/>
        <w:autoSpaceDN w:val="0"/>
        <w:adjustRightInd w:val="0"/>
        <w:jc w:val="both"/>
      </w:pPr>
      <w:r w:rsidRPr="000D71B4">
        <w:t xml:space="preserve">Estas materias serán ofertadas en los ciclos pares y nones </w:t>
      </w:r>
      <w:r w:rsidR="00D5012D" w:rsidRPr="000D71B4">
        <w:t xml:space="preserve">y deberá </w:t>
      </w:r>
      <w:r w:rsidR="0014005C" w:rsidRPr="000D71B4">
        <w:t xml:space="preserve">cubrirse de manera </w:t>
      </w:r>
      <w:r w:rsidR="00A70B04" w:rsidRPr="000D71B4">
        <w:t>obligatoria</w:t>
      </w:r>
      <w:r w:rsidR="0014005C" w:rsidRPr="000D71B4">
        <w:t xml:space="preserve"> 3</w:t>
      </w:r>
      <w:r w:rsidR="00D5012D" w:rsidRPr="000D71B4">
        <w:t xml:space="preserve"> (</w:t>
      </w:r>
      <w:r w:rsidR="0014005C" w:rsidRPr="000D71B4">
        <w:t>tres</w:t>
      </w:r>
      <w:r w:rsidR="00D5012D" w:rsidRPr="000D71B4">
        <w:t>) actividades complementarias por semestre,</w:t>
      </w:r>
      <w:r w:rsidRPr="000D71B4">
        <w:t xml:space="preserve"> dejando a selección del alumno tomarlas en el semestre que más le sea conveniente de tal manera que al </w:t>
      </w:r>
      <w:r w:rsidR="00A70B04" w:rsidRPr="000D71B4">
        <w:t>término</w:t>
      </w:r>
      <w:r w:rsidRPr="000D71B4">
        <w:t xml:space="preserve"> del segundo ciclo haya cubierto todas las materias complementarias obligatorias.</w:t>
      </w:r>
    </w:p>
    <w:p w14:paraId="5D3D34FE" w14:textId="77777777" w:rsidR="00D1674E" w:rsidRPr="000D71B4" w:rsidRDefault="00D1674E" w:rsidP="00D1674E">
      <w:pPr>
        <w:jc w:val="both"/>
      </w:pPr>
      <w:r w:rsidRPr="000D71B4">
        <w:rPr>
          <w:b/>
        </w:rPr>
        <w:t xml:space="preserve">Taller de Diseño IX y Taller </w:t>
      </w:r>
      <w:r w:rsidR="00A70B04" w:rsidRPr="000D71B4">
        <w:rPr>
          <w:b/>
        </w:rPr>
        <w:t>Integral.</w:t>
      </w:r>
      <w:r w:rsidR="00A70B04" w:rsidRPr="000D71B4">
        <w:t xml:space="preserve"> El</w:t>
      </w:r>
      <w:r w:rsidRPr="000D71B4">
        <w:t xml:space="preserve"> taller de Diseño IX y X es el acercamiento a un ejercicio profesional real en donde se aplican metodologías de diseño para dar soluciones </w:t>
      </w:r>
      <w:r w:rsidR="00737CCB" w:rsidRPr="000D71B4">
        <w:t xml:space="preserve">a algunos de los </w:t>
      </w:r>
      <w:r w:rsidR="00A70B04" w:rsidRPr="000D71B4">
        <w:t>principales retos</w:t>
      </w:r>
      <w:r w:rsidRPr="000D71B4">
        <w:t xml:space="preserve"> de la sociedad en el ámbito de la arquitectura; en donde el profesor cumple con el papel de facilitador, experto y guía, y donde el estudiante es parte activa de todo el proceso. Que incluye la orientación en la búsqueda de las herramientas necesarias para dar solución a la problemática urbano arquitectónica así como los aspectos técnicos de su edificación establecidos previamente, la generación de un ambiente de participación grupal y retroalimentación que favorezca el autoaprendizaje, fomentando la participación activa y la toma de decisiones que solventen los problem</w:t>
      </w:r>
      <w:r w:rsidR="00737CCB" w:rsidRPr="000D71B4">
        <w:t>as por parte de los estudiantes.</w:t>
      </w:r>
    </w:p>
    <w:p w14:paraId="1026D6F5" w14:textId="77777777" w:rsidR="00737CCB" w:rsidRPr="000D71B4" w:rsidRDefault="00737CCB" w:rsidP="00D1674E">
      <w:pPr>
        <w:jc w:val="both"/>
      </w:pPr>
      <w:r w:rsidRPr="000D71B4">
        <w:t xml:space="preserve">Estos talleres, además de cumplir los objetivos anteriores, estarán </w:t>
      </w:r>
      <w:r w:rsidR="00A70B04" w:rsidRPr="000D71B4">
        <w:t>planteados sobre</w:t>
      </w:r>
      <w:r w:rsidRPr="000D71B4">
        <w:t xml:space="preserve"> el trabajo final de carrera o trabajo de tesis que dependiendo de cada línea terminal, los contenidos, objetivos y alcances </w:t>
      </w:r>
      <w:r w:rsidR="00A75277" w:rsidRPr="000D71B4">
        <w:t>serán definidos por la academia, apoyándose en las materias de acentuación de cada línea, estos trabajos deberán estar actualizados en los aspectos de diseño, tecnológicos, materiales y metodológicos.</w:t>
      </w:r>
    </w:p>
    <w:p w14:paraId="3D1130F2" w14:textId="77777777" w:rsidR="00D1674E" w:rsidRPr="000D71B4" w:rsidRDefault="00D5012D" w:rsidP="00D1674E">
      <w:pPr>
        <w:widowControl w:val="0"/>
        <w:tabs>
          <w:tab w:val="left" w:pos="204"/>
        </w:tabs>
        <w:autoSpaceDE w:val="0"/>
        <w:autoSpaceDN w:val="0"/>
        <w:adjustRightInd w:val="0"/>
        <w:jc w:val="both"/>
      </w:pPr>
      <w:r w:rsidRPr="000D71B4">
        <w:rPr>
          <w:b/>
        </w:rPr>
        <w:t xml:space="preserve">Actividades y </w:t>
      </w:r>
      <w:r w:rsidR="002A6646" w:rsidRPr="000D71B4">
        <w:rPr>
          <w:b/>
        </w:rPr>
        <w:t>prácticas</w:t>
      </w:r>
      <w:r w:rsidRPr="000D71B4">
        <w:rPr>
          <w:b/>
        </w:rPr>
        <w:t xml:space="preserve"> de </w:t>
      </w:r>
      <w:r w:rsidR="00D1674E" w:rsidRPr="000D71B4">
        <w:rPr>
          <w:b/>
        </w:rPr>
        <w:t>Laboratorios.</w:t>
      </w:r>
      <w:r w:rsidR="00D1674E" w:rsidRPr="000D71B4">
        <w:t xml:space="preserve"> De igual manera en atención a las recomendaciones y observaciones realizadas por </w:t>
      </w:r>
      <w:r w:rsidR="0041247D" w:rsidRPr="000D71B4">
        <w:t xml:space="preserve">la </w:t>
      </w:r>
      <w:r w:rsidR="00D1674E" w:rsidRPr="000D71B4">
        <w:t xml:space="preserve">ANPADEH, se establecerá de </w:t>
      </w:r>
      <w:r w:rsidR="003072DA" w:rsidRPr="000D71B4">
        <w:t>manera obligatoria la realización de</w:t>
      </w:r>
      <w:r w:rsidR="00D1674E" w:rsidRPr="000D71B4">
        <w:t xml:space="preserve"> prácticas de laboratorio de las áreas de Diseño, Tecnológica y Urbano Ambiental</w:t>
      </w:r>
      <w:r w:rsidR="003072DA" w:rsidRPr="000D71B4">
        <w:t xml:space="preserve"> como complemento de cada unidad de aprendizaje</w:t>
      </w:r>
      <w:r w:rsidR="00D1674E" w:rsidRPr="000D71B4">
        <w:t>,</w:t>
      </w:r>
      <w:r w:rsidR="003072DA" w:rsidRPr="000D71B4">
        <w:t xml:space="preserve"> las cuales tendrán como objetivo el poner en </w:t>
      </w:r>
      <w:r w:rsidR="00A70B04" w:rsidRPr="000D71B4">
        <w:t>práctica</w:t>
      </w:r>
      <w:r w:rsidR="003072DA" w:rsidRPr="000D71B4">
        <w:t xml:space="preserve"> los aspectos teóricos aprendidos en aula, y estos a su vez, podrán estar considerados como la evidencia de la competencia planteada en cada unidad de aprendizaje. </w:t>
      </w:r>
      <w:r w:rsidR="00A70B04" w:rsidRPr="000D71B4">
        <w:t>Estas actividades</w:t>
      </w:r>
      <w:r w:rsidR="00D1674E" w:rsidRPr="000D71B4">
        <w:t xml:space="preserve"> estarán programadas en cada unidad de aprendizaje de todos los semestres, incluyendo taller integral. Por lo que la dependencia deberá atender las necesidades mínimas de espacio y equipamiento para los laboratorios de Materiales y técnicas de construcción, bioclimática, análisis de las estructuras, iluminación ambiental y de sustentabilidad.</w:t>
      </w:r>
    </w:p>
    <w:p w14:paraId="578F99BE" w14:textId="77777777" w:rsidR="00D1674E" w:rsidRPr="000D71B4" w:rsidRDefault="00D1674E" w:rsidP="00D1674E">
      <w:pPr>
        <w:widowControl w:val="0"/>
        <w:tabs>
          <w:tab w:val="left" w:pos="204"/>
        </w:tabs>
        <w:autoSpaceDE w:val="0"/>
        <w:autoSpaceDN w:val="0"/>
        <w:adjustRightInd w:val="0"/>
        <w:jc w:val="both"/>
      </w:pPr>
      <w:r w:rsidRPr="000D71B4">
        <w:rPr>
          <w:b/>
        </w:rPr>
        <w:t>Otros requisitos de egreso.</w:t>
      </w:r>
      <w:r w:rsidRPr="000D71B4">
        <w:t xml:space="preserve"> El alumno deberá cumplir con los requisitos de egreso que señala las Normas Complementarias del Plan de Estudios y el Reglamento Escolar vigente del Marco </w:t>
      </w:r>
      <w:r w:rsidR="00A70B04" w:rsidRPr="000D71B4">
        <w:t>Jurídico</w:t>
      </w:r>
      <w:r w:rsidRPr="000D71B4">
        <w:t xml:space="preserve"> de la UMSNH, además de lo que se solicita a continuación: </w:t>
      </w:r>
    </w:p>
    <w:p w14:paraId="3B09E218" w14:textId="77777777" w:rsidR="00D1674E" w:rsidRPr="000D71B4" w:rsidRDefault="00D1674E" w:rsidP="00D1674E">
      <w:pPr>
        <w:widowControl w:val="0"/>
        <w:tabs>
          <w:tab w:val="left" w:pos="204"/>
        </w:tabs>
        <w:autoSpaceDE w:val="0"/>
        <w:autoSpaceDN w:val="0"/>
        <w:adjustRightInd w:val="0"/>
        <w:ind w:left="204"/>
        <w:jc w:val="both"/>
      </w:pPr>
      <w:r w:rsidRPr="000D71B4">
        <w:sym w:font="Symbol" w:char="F0B7"/>
      </w:r>
      <w:r w:rsidRPr="000D71B4">
        <w:rPr>
          <w:b/>
        </w:rPr>
        <w:t>Idioma Extranjero (</w:t>
      </w:r>
      <w:r w:rsidR="002A6646" w:rsidRPr="000D71B4">
        <w:rPr>
          <w:b/>
        </w:rPr>
        <w:t>inglés</w:t>
      </w:r>
      <w:r w:rsidR="003072DA" w:rsidRPr="000D71B4">
        <w:rPr>
          <w:b/>
        </w:rPr>
        <w:t xml:space="preserve"> o</w:t>
      </w:r>
      <w:r w:rsidR="002A6646" w:rsidRPr="000D71B4">
        <w:rPr>
          <w:b/>
        </w:rPr>
        <w:t>francés</w:t>
      </w:r>
      <w:r w:rsidRPr="000D71B4">
        <w:t>).</w:t>
      </w:r>
      <w:r w:rsidR="003072DA" w:rsidRPr="000D71B4">
        <w:t xml:space="preserve"> Como parte de la formación del perfil de egreso, el alumno debe </w:t>
      </w:r>
      <w:r w:rsidR="007F2932" w:rsidRPr="000D71B4">
        <w:lastRenderedPageBreak/>
        <w:t>acreditar un nivel de lectura y comprensión de un segundo</w:t>
      </w:r>
      <w:r w:rsidRPr="000D71B4">
        <w:t xml:space="preserve">, el cual podrá avalarse bajo constancia del departamento de Idiomas de la UMSNH o de cualquier otra institución que cuente con reconocimiento ante la SEP. </w:t>
      </w:r>
    </w:p>
    <w:p w14:paraId="053384EB" w14:textId="77777777" w:rsidR="00D1674E" w:rsidRPr="000D71B4" w:rsidRDefault="00D1674E" w:rsidP="00D1674E">
      <w:pPr>
        <w:widowControl w:val="0"/>
        <w:tabs>
          <w:tab w:val="left" w:pos="204"/>
        </w:tabs>
        <w:autoSpaceDE w:val="0"/>
        <w:autoSpaceDN w:val="0"/>
        <w:adjustRightInd w:val="0"/>
        <w:ind w:left="204"/>
        <w:jc w:val="both"/>
      </w:pPr>
      <w:r w:rsidRPr="000D71B4">
        <w:sym w:font="Symbol" w:char="F0B7"/>
      </w:r>
      <w:r w:rsidRPr="000D71B4">
        <w:rPr>
          <w:b/>
        </w:rPr>
        <w:t>Actividades obligatorias sin valor crediticio</w:t>
      </w:r>
      <w:r w:rsidRPr="000D71B4">
        <w:t xml:space="preserve">. Se entiende como actividad obligatoria sin valor crediticio a toda aquella actividad que contribuya a la formación integral del estudiante, sea que se realicen en el campus universitario o fuera de él. </w:t>
      </w:r>
    </w:p>
    <w:p w14:paraId="247EE8D0" w14:textId="77777777" w:rsidR="00D1674E" w:rsidRPr="000D71B4" w:rsidRDefault="00D1674E" w:rsidP="00D1674E">
      <w:pPr>
        <w:widowControl w:val="0"/>
        <w:tabs>
          <w:tab w:val="left" w:pos="204"/>
        </w:tabs>
        <w:autoSpaceDE w:val="0"/>
        <w:autoSpaceDN w:val="0"/>
        <w:adjustRightInd w:val="0"/>
        <w:ind w:left="720"/>
        <w:jc w:val="both"/>
      </w:pPr>
      <w:r w:rsidRPr="000D71B4">
        <w:t xml:space="preserve">1. </w:t>
      </w:r>
      <w:r w:rsidR="005D455D" w:rsidRPr="000D71B4">
        <w:t>Participante</w:t>
      </w:r>
      <w:r w:rsidRPr="000D71B4">
        <w:t xml:space="preserve"> en eventos que </w:t>
      </w:r>
      <w:r w:rsidR="005D455D" w:rsidRPr="000D71B4">
        <w:t>fortalezcan</w:t>
      </w:r>
      <w:r w:rsidRPr="000D71B4">
        <w:t xml:space="preserve"> los valores universitarios, los valores cívicos, las tradiciones culturales, la conciencia ecológica, etc. </w:t>
      </w:r>
    </w:p>
    <w:p w14:paraId="33B64B4E" w14:textId="77777777" w:rsidR="00D1674E" w:rsidRPr="000D71B4" w:rsidRDefault="00D1674E" w:rsidP="00D1674E">
      <w:pPr>
        <w:widowControl w:val="0"/>
        <w:tabs>
          <w:tab w:val="left" w:pos="204"/>
        </w:tabs>
        <w:autoSpaceDE w:val="0"/>
        <w:autoSpaceDN w:val="0"/>
        <w:adjustRightInd w:val="0"/>
        <w:ind w:left="720"/>
        <w:jc w:val="both"/>
      </w:pPr>
      <w:r w:rsidRPr="000D71B4">
        <w:t xml:space="preserve">2. Asistente o </w:t>
      </w:r>
      <w:r w:rsidR="005D455D" w:rsidRPr="000D71B4">
        <w:t>participantes</w:t>
      </w:r>
      <w:r w:rsidRPr="000D71B4">
        <w:t xml:space="preserve">, en eventos o talleres culturales: exposiciones, conciertos, obras de teatro, estudiantinas, coros, clubes de apreciación literaria, certámenes de talento y belleza, etc. que sean organizados ya sea de manera permanente o temporal por la </w:t>
      </w:r>
      <w:r w:rsidR="00A70B04" w:rsidRPr="000D71B4">
        <w:t>Institución</w:t>
      </w:r>
      <w:r w:rsidR="005D455D" w:rsidRPr="000D71B4">
        <w:t xml:space="preserve"> o por la dependencia. </w:t>
      </w:r>
    </w:p>
    <w:p w14:paraId="7373BDB5" w14:textId="77777777" w:rsidR="00D1674E" w:rsidRPr="000D71B4" w:rsidRDefault="00D1674E" w:rsidP="00D1674E">
      <w:pPr>
        <w:widowControl w:val="0"/>
        <w:tabs>
          <w:tab w:val="left" w:pos="204"/>
        </w:tabs>
        <w:autoSpaceDE w:val="0"/>
        <w:autoSpaceDN w:val="0"/>
        <w:adjustRightInd w:val="0"/>
        <w:ind w:left="720"/>
        <w:jc w:val="both"/>
      </w:pPr>
      <w:r w:rsidRPr="000D71B4">
        <w:t xml:space="preserve">3. </w:t>
      </w:r>
      <w:r w:rsidR="007F2932" w:rsidRPr="000D71B4">
        <w:t>Participante</w:t>
      </w:r>
      <w:r w:rsidRPr="000D71B4">
        <w:t xml:space="preserve"> en eventos deportivos: Torneos, maratones, concurso</w:t>
      </w:r>
      <w:r w:rsidR="005D455D" w:rsidRPr="000D71B4">
        <w:t xml:space="preserve"> atléticos o deportivos</w:t>
      </w:r>
      <w:r w:rsidRPr="000D71B4">
        <w:t>, etc. que sean organizados ya sea de manera permanente o temporal por la</w:t>
      </w:r>
      <w:r w:rsidR="005D455D" w:rsidRPr="000D71B4">
        <w:t xml:space="preserve"> institución o por la dependencia</w:t>
      </w:r>
      <w:r w:rsidRPr="000D71B4">
        <w:t xml:space="preserve">. </w:t>
      </w:r>
    </w:p>
    <w:p w14:paraId="3A41C8CF" w14:textId="77777777" w:rsidR="00D1674E" w:rsidRPr="000D71B4" w:rsidRDefault="00D1674E" w:rsidP="00D1674E">
      <w:pPr>
        <w:widowControl w:val="0"/>
        <w:tabs>
          <w:tab w:val="left" w:pos="204"/>
        </w:tabs>
        <w:autoSpaceDE w:val="0"/>
        <w:autoSpaceDN w:val="0"/>
        <w:adjustRightInd w:val="0"/>
        <w:ind w:left="720"/>
        <w:jc w:val="both"/>
      </w:pPr>
      <w:r w:rsidRPr="000D71B4">
        <w:t xml:space="preserve">4. Asistente o ponente en eventos Científicos y Tecnológicos para difundir o divulgar el conocimiento: Congresos, Seminarios, Simposios, Concursos, Tianguis de la Ciencia, Exporienta, Conferencias, participación en Clubes de Ciencia, etc. Las actividades pueden surgir de cualquier sector de la comunidad universitaria o fuera de ella y se canalizarán principalmente a través de la Secretaria Académica, Jefatura de Academias o los Coordinadores de Área o los temas de investigación a través de las áreas de investigación de la División de Estudios de Posgrado. </w:t>
      </w:r>
    </w:p>
    <w:p w14:paraId="08C17103" w14:textId="77777777" w:rsidR="00D1674E" w:rsidRPr="000D71B4" w:rsidRDefault="00D1674E" w:rsidP="00D1674E">
      <w:pPr>
        <w:widowControl w:val="0"/>
        <w:tabs>
          <w:tab w:val="left" w:pos="204"/>
        </w:tabs>
        <w:autoSpaceDE w:val="0"/>
        <w:autoSpaceDN w:val="0"/>
        <w:adjustRightInd w:val="0"/>
        <w:ind w:left="720"/>
        <w:jc w:val="both"/>
      </w:pPr>
      <w:r w:rsidRPr="000D71B4">
        <w:t>De las Actividades anteriores, deberán cubrirse como mínimo 35 puntos a lo largo de su trayectoria en la licenciatura y de acuerdo a los puntajes establecidos en la tabla siguiente:</w:t>
      </w:r>
    </w:p>
    <w:tbl>
      <w:tblPr>
        <w:tblStyle w:val="Tablaconcuadrcula"/>
        <w:tblW w:w="0" w:type="auto"/>
        <w:tblInd w:w="720" w:type="dxa"/>
        <w:tblLook w:val="04A0" w:firstRow="1" w:lastRow="0" w:firstColumn="1" w:lastColumn="0" w:noHBand="0" w:noVBand="1"/>
      </w:tblPr>
      <w:tblGrid>
        <w:gridCol w:w="4662"/>
        <w:gridCol w:w="1322"/>
        <w:gridCol w:w="1323"/>
        <w:gridCol w:w="1323"/>
      </w:tblGrid>
      <w:tr w:rsidR="000D71B4" w:rsidRPr="000D71B4" w14:paraId="641259DE" w14:textId="77777777" w:rsidTr="00D1674E">
        <w:tc>
          <w:tcPr>
            <w:tcW w:w="8630" w:type="dxa"/>
            <w:gridSpan w:val="4"/>
            <w:shd w:val="clear" w:color="auto" w:fill="000000" w:themeFill="text1"/>
          </w:tcPr>
          <w:p w14:paraId="00194255" w14:textId="77777777" w:rsidR="00D1674E" w:rsidRPr="000D71B4" w:rsidRDefault="00D1674E" w:rsidP="00D1674E">
            <w:pPr>
              <w:widowControl w:val="0"/>
              <w:tabs>
                <w:tab w:val="left" w:pos="204"/>
              </w:tabs>
              <w:autoSpaceDE w:val="0"/>
              <w:autoSpaceDN w:val="0"/>
              <w:adjustRightInd w:val="0"/>
              <w:jc w:val="center"/>
              <w:rPr>
                <w:b/>
              </w:rPr>
            </w:pPr>
            <w:r w:rsidRPr="000D71B4">
              <w:rPr>
                <w:b/>
              </w:rPr>
              <w:t>Puntuación asignadas a las actividades extracurriculares de la Facultad de Arquitectura</w:t>
            </w:r>
          </w:p>
        </w:tc>
      </w:tr>
      <w:tr w:rsidR="000D71B4" w:rsidRPr="000D71B4" w14:paraId="0DBCC4BE" w14:textId="77777777" w:rsidTr="00D1674E">
        <w:tc>
          <w:tcPr>
            <w:tcW w:w="4662" w:type="dxa"/>
            <w:vAlign w:val="center"/>
          </w:tcPr>
          <w:p w14:paraId="2F0E932F" w14:textId="77777777" w:rsidR="00D1674E" w:rsidRPr="000D71B4" w:rsidRDefault="00D1674E" w:rsidP="00D1674E">
            <w:pPr>
              <w:widowControl w:val="0"/>
              <w:tabs>
                <w:tab w:val="left" w:pos="204"/>
              </w:tabs>
              <w:autoSpaceDE w:val="0"/>
              <w:autoSpaceDN w:val="0"/>
              <w:adjustRightInd w:val="0"/>
              <w:spacing w:before="0"/>
              <w:jc w:val="center"/>
              <w:rPr>
                <w:b/>
                <w:sz w:val="20"/>
                <w:szCs w:val="20"/>
              </w:rPr>
            </w:pPr>
            <w:r w:rsidRPr="000D71B4">
              <w:rPr>
                <w:b/>
                <w:sz w:val="20"/>
                <w:szCs w:val="20"/>
              </w:rPr>
              <w:t>Tipo de Actividad</w:t>
            </w:r>
          </w:p>
        </w:tc>
        <w:tc>
          <w:tcPr>
            <w:tcW w:w="1322" w:type="dxa"/>
            <w:vAlign w:val="center"/>
          </w:tcPr>
          <w:p w14:paraId="5D314B03" w14:textId="77777777" w:rsidR="00D1674E" w:rsidRPr="000D71B4" w:rsidRDefault="00D1674E" w:rsidP="00D1674E">
            <w:pPr>
              <w:widowControl w:val="0"/>
              <w:tabs>
                <w:tab w:val="left" w:pos="204"/>
              </w:tabs>
              <w:autoSpaceDE w:val="0"/>
              <w:autoSpaceDN w:val="0"/>
              <w:adjustRightInd w:val="0"/>
              <w:spacing w:before="0"/>
              <w:jc w:val="center"/>
              <w:rPr>
                <w:b/>
                <w:sz w:val="20"/>
                <w:szCs w:val="20"/>
              </w:rPr>
            </w:pPr>
            <w:r w:rsidRPr="000D71B4">
              <w:rPr>
                <w:b/>
                <w:sz w:val="20"/>
                <w:szCs w:val="20"/>
              </w:rPr>
              <w:t>Asistente y/o participante</w:t>
            </w:r>
          </w:p>
        </w:tc>
        <w:tc>
          <w:tcPr>
            <w:tcW w:w="1323" w:type="dxa"/>
            <w:vAlign w:val="center"/>
          </w:tcPr>
          <w:p w14:paraId="4717A33B" w14:textId="77777777" w:rsidR="00D1674E" w:rsidRPr="000D71B4" w:rsidRDefault="00D1674E" w:rsidP="00D1674E">
            <w:pPr>
              <w:widowControl w:val="0"/>
              <w:tabs>
                <w:tab w:val="left" w:pos="204"/>
              </w:tabs>
              <w:autoSpaceDE w:val="0"/>
              <w:autoSpaceDN w:val="0"/>
              <w:adjustRightInd w:val="0"/>
              <w:spacing w:before="0"/>
              <w:jc w:val="center"/>
              <w:rPr>
                <w:b/>
                <w:sz w:val="20"/>
                <w:szCs w:val="20"/>
              </w:rPr>
            </w:pPr>
            <w:r w:rsidRPr="000D71B4">
              <w:rPr>
                <w:b/>
                <w:sz w:val="20"/>
                <w:szCs w:val="20"/>
              </w:rPr>
              <w:t>Organizador</w:t>
            </w:r>
          </w:p>
        </w:tc>
        <w:tc>
          <w:tcPr>
            <w:tcW w:w="1323" w:type="dxa"/>
            <w:vAlign w:val="center"/>
          </w:tcPr>
          <w:p w14:paraId="70DDF2E9" w14:textId="77777777" w:rsidR="00D1674E" w:rsidRPr="000D71B4" w:rsidRDefault="00D1674E" w:rsidP="00D1674E">
            <w:pPr>
              <w:widowControl w:val="0"/>
              <w:tabs>
                <w:tab w:val="left" w:pos="204"/>
              </w:tabs>
              <w:autoSpaceDE w:val="0"/>
              <w:autoSpaceDN w:val="0"/>
              <w:adjustRightInd w:val="0"/>
              <w:spacing w:before="0"/>
              <w:jc w:val="center"/>
              <w:rPr>
                <w:b/>
                <w:sz w:val="20"/>
                <w:szCs w:val="20"/>
              </w:rPr>
            </w:pPr>
            <w:r w:rsidRPr="000D71B4">
              <w:rPr>
                <w:b/>
                <w:sz w:val="20"/>
                <w:szCs w:val="20"/>
              </w:rPr>
              <w:t>Ponente</w:t>
            </w:r>
          </w:p>
        </w:tc>
      </w:tr>
      <w:tr w:rsidR="000D71B4" w:rsidRPr="000D71B4" w14:paraId="381B0CF6" w14:textId="77777777" w:rsidTr="00D1674E">
        <w:tc>
          <w:tcPr>
            <w:tcW w:w="4662" w:type="dxa"/>
          </w:tcPr>
          <w:p w14:paraId="1DD45650"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Asistencia a ciclo de conferencias de aniversario</w:t>
            </w:r>
          </w:p>
        </w:tc>
        <w:tc>
          <w:tcPr>
            <w:tcW w:w="1322" w:type="dxa"/>
          </w:tcPr>
          <w:p w14:paraId="75FFF1C2"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 xml:space="preserve">3 x </w:t>
            </w:r>
            <w:r w:rsidR="00A70B04" w:rsidRPr="000D71B4">
              <w:rPr>
                <w:sz w:val="20"/>
                <w:szCs w:val="20"/>
              </w:rPr>
              <w:t>día</w:t>
            </w:r>
          </w:p>
        </w:tc>
        <w:tc>
          <w:tcPr>
            <w:tcW w:w="1323" w:type="dxa"/>
          </w:tcPr>
          <w:p w14:paraId="76EA903E"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3</w:t>
            </w:r>
          </w:p>
        </w:tc>
        <w:tc>
          <w:tcPr>
            <w:tcW w:w="1323" w:type="dxa"/>
          </w:tcPr>
          <w:p w14:paraId="1FAC829A"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3</w:t>
            </w:r>
          </w:p>
        </w:tc>
      </w:tr>
      <w:tr w:rsidR="000D71B4" w:rsidRPr="000D71B4" w14:paraId="160BA1CC" w14:textId="77777777" w:rsidTr="00D1674E">
        <w:tc>
          <w:tcPr>
            <w:tcW w:w="4662" w:type="dxa"/>
          </w:tcPr>
          <w:p w14:paraId="00CD09FF"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Concursos diversos</w:t>
            </w:r>
          </w:p>
        </w:tc>
        <w:tc>
          <w:tcPr>
            <w:tcW w:w="1322" w:type="dxa"/>
          </w:tcPr>
          <w:p w14:paraId="550519D5"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3FBCE1F0"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4C348629"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32808674" w14:textId="77777777" w:rsidTr="00D1674E">
        <w:tc>
          <w:tcPr>
            <w:tcW w:w="4662" w:type="dxa"/>
          </w:tcPr>
          <w:p w14:paraId="574ACCD9"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Concursos especializados (Nacionales)</w:t>
            </w:r>
          </w:p>
        </w:tc>
        <w:tc>
          <w:tcPr>
            <w:tcW w:w="1322" w:type="dxa"/>
          </w:tcPr>
          <w:p w14:paraId="6BA19472"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15</w:t>
            </w:r>
          </w:p>
        </w:tc>
        <w:tc>
          <w:tcPr>
            <w:tcW w:w="1323" w:type="dxa"/>
          </w:tcPr>
          <w:p w14:paraId="30C8BDA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2021247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0AE7353B" w14:textId="77777777" w:rsidTr="00D1674E">
        <w:tc>
          <w:tcPr>
            <w:tcW w:w="4662" w:type="dxa"/>
          </w:tcPr>
          <w:p w14:paraId="07B2E3D7"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Cursos de actualización impartidos por la dependencia</w:t>
            </w:r>
          </w:p>
        </w:tc>
        <w:tc>
          <w:tcPr>
            <w:tcW w:w="1322" w:type="dxa"/>
          </w:tcPr>
          <w:p w14:paraId="74DB5E75"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4</w:t>
            </w:r>
          </w:p>
        </w:tc>
        <w:tc>
          <w:tcPr>
            <w:tcW w:w="1323" w:type="dxa"/>
          </w:tcPr>
          <w:p w14:paraId="1EC3A6E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52E734F3"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1720BD47" w14:textId="77777777" w:rsidTr="00D1674E">
        <w:tc>
          <w:tcPr>
            <w:tcW w:w="4662" w:type="dxa"/>
          </w:tcPr>
          <w:p w14:paraId="62F1E1F0"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Diplomados (Diseño, Urbanismo, Tecnología e Investigación)</w:t>
            </w:r>
          </w:p>
        </w:tc>
        <w:tc>
          <w:tcPr>
            <w:tcW w:w="1322" w:type="dxa"/>
          </w:tcPr>
          <w:p w14:paraId="7475954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8</w:t>
            </w:r>
          </w:p>
        </w:tc>
        <w:tc>
          <w:tcPr>
            <w:tcW w:w="1323" w:type="dxa"/>
          </w:tcPr>
          <w:p w14:paraId="5DED47A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72E35AD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58C7801B" w14:textId="77777777" w:rsidTr="00D1674E">
        <w:tc>
          <w:tcPr>
            <w:tcW w:w="4662" w:type="dxa"/>
          </w:tcPr>
          <w:p w14:paraId="5E0A183F"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Estancias académicas (vinculación / semestre)</w:t>
            </w:r>
          </w:p>
        </w:tc>
        <w:tc>
          <w:tcPr>
            <w:tcW w:w="1322" w:type="dxa"/>
          </w:tcPr>
          <w:p w14:paraId="4450FF5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15</w:t>
            </w:r>
          </w:p>
        </w:tc>
        <w:tc>
          <w:tcPr>
            <w:tcW w:w="1323" w:type="dxa"/>
          </w:tcPr>
          <w:p w14:paraId="7261110F"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10D865D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5DE95042" w14:textId="77777777" w:rsidTr="00D1674E">
        <w:tc>
          <w:tcPr>
            <w:tcW w:w="4662" w:type="dxa"/>
          </w:tcPr>
          <w:p w14:paraId="788A82F1"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Eventos culturales y/o deportivos</w:t>
            </w:r>
          </w:p>
        </w:tc>
        <w:tc>
          <w:tcPr>
            <w:tcW w:w="1322" w:type="dxa"/>
          </w:tcPr>
          <w:p w14:paraId="74CE5068"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29EFA589"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69AE4711"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518858B2" w14:textId="77777777" w:rsidTr="00D1674E">
        <w:tc>
          <w:tcPr>
            <w:tcW w:w="4662" w:type="dxa"/>
          </w:tcPr>
          <w:p w14:paraId="5AB8E232"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Foros / Seminarios / Simposium / Congresos</w:t>
            </w:r>
          </w:p>
        </w:tc>
        <w:tc>
          <w:tcPr>
            <w:tcW w:w="1322" w:type="dxa"/>
          </w:tcPr>
          <w:p w14:paraId="01CA796D"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 xml:space="preserve">3 x </w:t>
            </w:r>
            <w:r w:rsidR="00A70B04" w:rsidRPr="000D71B4">
              <w:rPr>
                <w:sz w:val="20"/>
                <w:szCs w:val="20"/>
              </w:rPr>
              <w:t>día</w:t>
            </w:r>
          </w:p>
        </w:tc>
        <w:tc>
          <w:tcPr>
            <w:tcW w:w="1323" w:type="dxa"/>
          </w:tcPr>
          <w:p w14:paraId="4FA0F53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6CECBFD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4</w:t>
            </w:r>
          </w:p>
        </w:tc>
      </w:tr>
      <w:tr w:rsidR="000D71B4" w:rsidRPr="000D71B4" w14:paraId="4843EBD6" w14:textId="77777777" w:rsidTr="00D1674E">
        <w:tc>
          <w:tcPr>
            <w:tcW w:w="4662" w:type="dxa"/>
          </w:tcPr>
          <w:p w14:paraId="76BF8A7D"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lastRenderedPageBreak/>
              <w:t>Tianguis de la Ciencia / Exporienta</w:t>
            </w:r>
          </w:p>
        </w:tc>
        <w:tc>
          <w:tcPr>
            <w:tcW w:w="1322" w:type="dxa"/>
          </w:tcPr>
          <w:p w14:paraId="2D30D7D8"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 xml:space="preserve">1 x </w:t>
            </w:r>
            <w:r w:rsidR="00A70B04" w:rsidRPr="000D71B4">
              <w:rPr>
                <w:sz w:val="20"/>
                <w:szCs w:val="20"/>
              </w:rPr>
              <w:t>día</w:t>
            </w:r>
          </w:p>
        </w:tc>
        <w:tc>
          <w:tcPr>
            <w:tcW w:w="1323" w:type="dxa"/>
          </w:tcPr>
          <w:p w14:paraId="45D54BD1"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22CA5C4E"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53CC4177" w14:textId="77777777" w:rsidTr="00D1674E">
        <w:tc>
          <w:tcPr>
            <w:tcW w:w="4662" w:type="dxa"/>
          </w:tcPr>
          <w:p w14:paraId="70BB3FDD"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Talleres deportivos (ciclo)</w:t>
            </w:r>
          </w:p>
        </w:tc>
        <w:tc>
          <w:tcPr>
            <w:tcW w:w="1322" w:type="dxa"/>
          </w:tcPr>
          <w:p w14:paraId="5A8DFA4B"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4</w:t>
            </w:r>
          </w:p>
        </w:tc>
        <w:tc>
          <w:tcPr>
            <w:tcW w:w="1323" w:type="dxa"/>
          </w:tcPr>
          <w:p w14:paraId="13C7F693"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794B2B62"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08EA83BE" w14:textId="77777777" w:rsidTr="00D1674E">
        <w:tc>
          <w:tcPr>
            <w:tcW w:w="4662" w:type="dxa"/>
          </w:tcPr>
          <w:p w14:paraId="5DF85D9A"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Talleres culturales (ciclo)</w:t>
            </w:r>
          </w:p>
        </w:tc>
        <w:tc>
          <w:tcPr>
            <w:tcW w:w="1322" w:type="dxa"/>
          </w:tcPr>
          <w:p w14:paraId="1C2BC1F3"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4</w:t>
            </w:r>
          </w:p>
        </w:tc>
        <w:tc>
          <w:tcPr>
            <w:tcW w:w="1323" w:type="dxa"/>
          </w:tcPr>
          <w:p w14:paraId="55BC5B6C"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2</w:t>
            </w:r>
          </w:p>
        </w:tc>
        <w:tc>
          <w:tcPr>
            <w:tcW w:w="1323" w:type="dxa"/>
          </w:tcPr>
          <w:p w14:paraId="360C176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18BAD074" w14:textId="77777777" w:rsidTr="00D1674E">
        <w:tc>
          <w:tcPr>
            <w:tcW w:w="4662" w:type="dxa"/>
          </w:tcPr>
          <w:p w14:paraId="27CCC1C7"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Veranos de la Ciencia</w:t>
            </w:r>
          </w:p>
        </w:tc>
        <w:tc>
          <w:tcPr>
            <w:tcW w:w="1322" w:type="dxa"/>
          </w:tcPr>
          <w:p w14:paraId="7532BA25"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8</w:t>
            </w:r>
          </w:p>
        </w:tc>
        <w:tc>
          <w:tcPr>
            <w:tcW w:w="1323" w:type="dxa"/>
          </w:tcPr>
          <w:p w14:paraId="361C08E4"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6C8DD895"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r w:rsidR="000D71B4" w:rsidRPr="000D71B4" w14:paraId="025C7A2A" w14:textId="77777777" w:rsidTr="00D1674E">
        <w:tc>
          <w:tcPr>
            <w:tcW w:w="4662" w:type="dxa"/>
          </w:tcPr>
          <w:p w14:paraId="51DBC396" w14:textId="77777777" w:rsidR="00D1674E" w:rsidRPr="000D71B4" w:rsidRDefault="00D1674E" w:rsidP="00D1674E">
            <w:pPr>
              <w:widowControl w:val="0"/>
              <w:tabs>
                <w:tab w:val="left" w:pos="204"/>
              </w:tabs>
              <w:autoSpaceDE w:val="0"/>
              <w:autoSpaceDN w:val="0"/>
              <w:adjustRightInd w:val="0"/>
              <w:jc w:val="both"/>
              <w:rPr>
                <w:sz w:val="20"/>
                <w:szCs w:val="20"/>
              </w:rPr>
            </w:pPr>
            <w:r w:rsidRPr="000D71B4">
              <w:rPr>
                <w:sz w:val="20"/>
                <w:szCs w:val="20"/>
              </w:rPr>
              <w:t>Auxiliar de actividades de investigación (ciclo)</w:t>
            </w:r>
          </w:p>
        </w:tc>
        <w:tc>
          <w:tcPr>
            <w:tcW w:w="1322" w:type="dxa"/>
          </w:tcPr>
          <w:p w14:paraId="76EB3C56"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4</w:t>
            </w:r>
          </w:p>
        </w:tc>
        <w:tc>
          <w:tcPr>
            <w:tcW w:w="1323" w:type="dxa"/>
          </w:tcPr>
          <w:p w14:paraId="3976B032"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c>
          <w:tcPr>
            <w:tcW w:w="1323" w:type="dxa"/>
          </w:tcPr>
          <w:p w14:paraId="195238DF" w14:textId="77777777" w:rsidR="00D1674E" w:rsidRPr="000D71B4" w:rsidRDefault="00D1674E" w:rsidP="00D1674E">
            <w:pPr>
              <w:widowControl w:val="0"/>
              <w:tabs>
                <w:tab w:val="left" w:pos="204"/>
              </w:tabs>
              <w:autoSpaceDE w:val="0"/>
              <w:autoSpaceDN w:val="0"/>
              <w:adjustRightInd w:val="0"/>
              <w:jc w:val="center"/>
              <w:rPr>
                <w:sz w:val="20"/>
                <w:szCs w:val="20"/>
              </w:rPr>
            </w:pPr>
            <w:r w:rsidRPr="000D71B4">
              <w:rPr>
                <w:sz w:val="20"/>
                <w:szCs w:val="20"/>
              </w:rPr>
              <w:t>-</w:t>
            </w:r>
          </w:p>
        </w:tc>
      </w:tr>
    </w:tbl>
    <w:p w14:paraId="30C744BF" w14:textId="77777777" w:rsidR="00D1674E" w:rsidRPr="000D71B4" w:rsidRDefault="005D455D" w:rsidP="00D1674E">
      <w:pPr>
        <w:widowControl w:val="0"/>
        <w:tabs>
          <w:tab w:val="left" w:pos="204"/>
        </w:tabs>
        <w:autoSpaceDE w:val="0"/>
        <w:autoSpaceDN w:val="0"/>
        <w:adjustRightInd w:val="0"/>
        <w:ind w:left="720"/>
        <w:jc w:val="both"/>
      </w:pPr>
      <w:r w:rsidRPr="000D71B4">
        <w:t>Estas actividades no tendrán valor crediticio y serán evaluadas a través de la figura del tutor o responsable o coordinador designado por la Facultad de Arquitectura para la instauración permanente de estas actividades, siendo el valor de aprobación el concepto de “acreditado” y “no acreditado”</w:t>
      </w:r>
    </w:p>
    <w:p w14:paraId="67A522A9" w14:textId="77777777" w:rsidR="006C67CA" w:rsidRPr="000D71B4" w:rsidRDefault="00F36557" w:rsidP="00F36557">
      <w:pPr>
        <w:pStyle w:val="Ttulo1"/>
        <w:numPr>
          <w:ilvl w:val="0"/>
          <w:numId w:val="41"/>
        </w:numPr>
      </w:pPr>
      <w:bookmarkStart w:id="32" w:name="_Toc451713500"/>
      <w:r>
        <w:t>MAPA CURRICULAR</w:t>
      </w:r>
      <w:bookmarkEnd w:id="32"/>
    </w:p>
    <w:p w14:paraId="452FA4FB" w14:textId="77777777" w:rsidR="00F36557" w:rsidRDefault="00EC20B5" w:rsidP="00F36557">
      <w:pPr>
        <w:pStyle w:val="Ttulo1"/>
        <w:numPr>
          <w:ilvl w:val="0"/>
          <w:numId w:val="41"/>
        </w:numPr>
      </w:pPr>
      <w:r w:rsidRPr="000D71B4">
        <w:br w:type="page"/>
      </w:r>
      <w:r w:rsidR="00F36557">
        <w:lastRenderedPageBreak/>
        <w:br w:type="page"/>
      </w:r>
      <w:bookmarkStart w:id="33" w:name="_Toc451713501"/>
      <w:r w:rsidR="00F36557">
        <w:lastRenderedPageBreak/>
        <w:t>OPERACIÓN DEL PROGRAMA</w:t>
      </w:r>
      <w:bookmarkEnd w:id="33"/>
    </w:p>
    <w:p w14:paraId="4FD90720" w14:textId="77777777" w:rsidR="00F36557" w:rsidRDefault="00F36557">
      <w:r>
        <w:br w:type="page"/>
      </w:r>
    </w:p>
    <w:p w14:paraId="53F33D93" w14:textId="77777777" w:rsidR="00F36557" w:rsidRPr="00F36557" w:rsidRDefault="00F36557" w:rsidP="00F36557"/>
    <w:p w14:paraId="358E2045" w14:textId="77777777" w:rsidR="00EC20B5" w:rsidRDefault="00F36557" w:rsidP="00F36557">
      <w:pPr>
        <w:pStyle w:val="Ttulo1"/>
        <w:numPr>
          <w:ilvl w:val="0"/>
          <w:numId w:val="41"/>
        </w:numPr>
      </w:pPr>
      <w:bookmarkStart w:id="34" w:name="_Toc451713502"/>
      <w:r>
        <w:t>PROGRAMAS DE ESTUDIO</w:t>
      </w:r>
      <w:bookmarkEnd w:id="34"/>
    </w:p>
    <w:p w14:paraId="2878D82D" w14:textId="77777777" w:rsidR="00F36557" w:rsidRDefault="00F36557">
      <w:r>
        <w:br w:type="page"/>
      </w:r>
    </w:p>
    <w:p w14:paraId="3F09F969" w14:textId="77777777" w:rsidR="00F36557" w:rsidRPr="00F36557" w:rsidRDefault="00F36557" w:rsidP="00F36557"/>
    <w:p w14:paraId="7CB1FA6C" w14:textId="77777777" w:rsidR="00232D76" w:rsidRPr="000D71B4" w:rsidRDefault="00A70B04" w:rsidP="00F36557">
      <w:pPr>
        <w:pStyle w:val="Ttulo1"/>
      </w:pPr>
      <w:bookmarkStart w:id="35" w:name="_Toc451713503"/>
      <w:r>
        <w:t>BIBLIOGRAFÍA</w:t>
      </w:r>
      <w:bookmarkEnd w:id="3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0D71B4" w:rsidRPr="000D71B4" w14:paraId="1AF5CEF9" w14:textId="77777777" w:rsidTr="00EC20B5">
        <w:tc>
          <w:tcPr>
            <w:tcW w:w="8978" w:type="dxa"/>
          </w:tcPr>
          <w:p w14:paraId="52E0F3CD" w14:textId="77777777" w:rsidR="00EC20B5" w:rsidRPr="000D71B4" w:rsidRDefault="00EC20B5" w:rsidP="00E069A4">
            <w:pPr>
              <w:rPr>
                <w:rFonts w:cs="Arial"/>
                <w:sz w:val="16"/>
                <w:szCs w:val="16"/>
              </w:rPr>
            </w:pPr>
            <w:r w:rsidRPr="000D71B4">
              <w:rPr>
                <w:rFonts w:cs="Arial"/>
                <w:sz w:val="16"/>
                <w:szCs w:val="16"/>
              </w:rPr>
              <w:t>Aguirre Osete, Manuel (1994): El arquitecto, un enfoque para su formación, México, tesis de doctorado, Facultad de Arquitectura, UNAM</w:t>
            </w:r>
          </w:p>
        </w:tc>
      </w:tr>
      <w:tr w:rsidR="000D71B4" w:rsidRPr="000D71B4" w14:paraId="430727C6" w14:textId="77777777" w:rsidTr="00EC20B5">
        <w:tc>
          <w:tcPr>
            <w:tcW w:w="8978" w:type="dxa"/>
          </w:tcPr>
          <w:p w14:paraId="6311F594" w14:textId="77777777" w:rsidR="00EC20B5" w:rsidRPr="000D71B4" w:rsidRDefault="00EC20B5" w:rsidP="00E069A4">
            <w:pPr>
              <w:rPr>
                <w:rFonts w:cs="Arial"/>
                <w:sz w:val="16"/>
                <w:szCs w:val="16"/>
              </w:rPr>
            </w:pPr>
            <w:r w:rsidRPr="000D71B4">
              <w:rPr>
                <w:rFonts w:cs="Arial"/>
                <w:sz w:val="16"/>
                <w:szCs w:val="16"/>
              </w:rPr>
              <w:t>Álvarez del Castillo, Javier (2000). Educación en Ingeniería Mecánica, una Visión de Futuro, Departamento de Ingeniería Mecánica, Tesis Doctoral Universitat Politécnica de Catalunya.</w:t>
            </w:r>
          </w:p>
        </w:tc>
      </w:tr>
      <w:tr w:rsidR="000D71B4" w:rsidRPr="000D71B4" w14:paraId="4CC5D017" w14:textId="77777777" w:rsidTr="00EC20B5">
        <w:tc>
          <w:tcPr>
            <w:tcW w:w="8978" w:type="dxa"/>
          </w:tcPr>
          <w:p w14:paraId="048DBE2F" w14:textId="77777777" w:rsidR="00EC20B5" w:rsidRPr="000D71B4" w:rsidRDefault="00EC20B5" w:rsidP="00E069A4">
            <w:pPr>
              <w:rPr>
                <w:rFonts w:cs="Arial"/>
                <w:sz w:val="16"/>
                <w:szCs w:val="16"/>
              </w:rPr>
            </w:pPr>
            <w:r w:rsidRPr="000D71B4">
              <w:rPr>
                <w:rFonts w:cs="Arial"/>
                <w:sz w:val="16"/>
                <w:szCs w:val="16"/>
              </w:rPr>
              <w:t>Alvarez, V., García, E., Gil, J., y Romero, S. (2000): Álvarez Rojo, García Jiménez, Gil Flores y Romero Rodríguez, 2000.</w:t>
            </w:r>
          </w:p>
        </w:tc>
      </w:tr>
      <w:tr w:rsidR="000D71B4" w:rsidRPr="000D71B4" w14:paraId="5BC6ABBE" w14:textId="77777777" w:rsidTr="00EC20B5">
        <w:tc>
          <w:tcPr>
            <w:tcW w:w="8978" w:type="dxa"/>
          </w:tcPr>
          <w:p w14:paraId="5BCCD2FA" w14:textId="77777777" w:rsidR="00EC20B5" w:rsidRPr="000D71B4" w:rsidRDefault="00EC20B5" w:rsidP="00E069A4">
            <w:pPr>
              <w:rPr>
                <w:rFonts w:cs="Arial"/>
                <w:sz w:val="16"/>
                <w:szCs w:val="16"/>
              </w:rPr>
            </w:pPr>
            <w:r w:rsidRPr="000D71B4">
              <w:rPr>
                <w:rFonts w:cs="Arial"/>
                <w:sz w:val="16"/>
                <w:szCs w:val="16"/>
              </w:rPr>
              <w:t>Anasagasti, Teodoro: La enseñanza de la arquitectura: Reverté. 19</w:t>
            </w:r>
          </w:p>
        </w:tc>
      </w:tr>
      <w:tr w:rsidR="000D71B4" w:rsidRPr="000D71B4" w14:paraId="6CC00FA2" w14:textId="77777777" w:rsidTr="00EC20B5">
        <w:tc>
          <w:tcPr>
            <w:tcW w:w="8978" w:type="dxa"/>
          </w:tcPr>
          <w:p w14:paraId="6FB77994" w14:textId="77777777" w:rsidR="00EC20B5" w:rsidRPr="000D71B4" w:rsidRDefault="00EC20B5" w:rsidP="00E069A4">
            <w:pPr>
              <w:rPr>
                <w:rFonts w:cs="Arial"/>
                <w:sz w:val="16"/>
                <w:szCs w:val="16"/>
              </w:rPr>
            </w:pPr>
            <w:r w:rsidRPr="000D71B4">
              <w:rPr>
                <w:rFonts w:cs="Arial"/>
                <w:sz w:val="16"/>
                <w:szCs w:val="16"/>
              </w:rPr>
              <w:t>Arellano Duque, Antonio; Bello R. María Eugenia (2005). Artículo: Recuperar la pedagogía en el contexto del discurso de la calidad de la educación.  Publicado en la Revista Iberoamericana de de Educación. No. 14. Caracas.</w:t>
            </w:r>
          </w:p>
        </w:tc>
      </w:tr>
      <w:tr w:rsidR="000D71B4" w:rsidRPr="000D71B4" w14:paraId="5E9541BF" w14:textId="77777777" w:rsidTr="00EC20B5">
        <w:tc>
          <w:tcPr>
            <w:tcW w:w="8978" w:type="dxa"/>
          </w:tcPr>
          <w:p w14:paraId="1F24B735" w14:textId="77777777" w:rsidR="00EC20B5" w:rsidRPr="000D71B4" w:rsidRDefault="00EC20B5" w:rsidP="00E069A4">
            <w:pPr>
              <w:rPr>
                <w:rFonts w:cs="Arial"/>
                <w:sz w:val="16"/>
                <w:szCs w:val="16"/>
              </w:rPr>
            </w:pPr>
            <w:r w:rsidRPr="000D71B4">
              <w:rPr>
                <w:rFonts w:cs="Arial"/>
                <w:sz w:val="16"/>
                <w:szCs w:val="16"/>
              </w:rPr>
              <w:t xml:space="preserve">Azevedo Salomao, Eugenia María y Héctor González Licón (2001): Origen y desarrollo de la Facultad de Arquitectura XXII Aniversario, Morelia, Universidad Michoacana de San Nicolás de Hidalgo, Facultad de Arquitectura, </w:t>
            </w:r>
          </w:p>
        </w:tc>
      </w:tr>
      <w:tr w:rsidR="000D71B4" w:rsidRPr="000D71B4" w14:paraId="15BC5010" w14:textId="77777777" w:rsidTr="00EC20B5">
        <w:tc>
          <w:tcPr>
            <w:tcW w:w="8978" w:type="dxa"/>
          </w:tcPr>
          <w:p w14:paraId="1F081FE5" w14:textId="77777777" w:rsidR="00EC20B5" w:rsidRPr="000D71B4" w:rsidRDefault="00EC20B5" w:rsidP="00E069A4">
            <w:pPr>
              <w:rPr>
                <w:rFonts w:cs="Arial"/>
                <w:sz w:val="16"/>
                <w:szCs w:val="16"/>
              </w:rPr>
            </w:pPr>
            <w:r w:rsidRPr="000D71B4">
              <w:rPr>
                <w:rFonts w:cs="Arial"/>
                <w:sz w:val="16"/>
                <w:szCs w:val="16"/>
              </w:rPr>
              <w:t>Ballart Hernández, Joseph y Treserras, Jordi J. (2001). Gestión del patrimonio cultural, Barcelona, Ariel Patrimonio.</w:t>
            </w:r>
          </w:p>
        </w:tc>
      </w:tr>
      <w:tr w:rsidR="000D71B4" w:rsidRPr="000D71B4" w14:paraId="75F564E3" w14:textId="77777777" w:rsidTr="00EC20B5">
        <w:tc>
          <w:tcPr>
            <w:tcW w:w="8978" w:type="dxa"/>
          </w:tcPr>
          <w:p w14:paraId="74582E4E" w14:textId="77777777" w:rsidR="00EC20B5" w:rsidRPr="000D71B4" w:rsidRDefault="00EC20B5" w:rsidP="00E069A4">
            <w:pPr>
              <w:rPr>
                <w:rFonts w:cs="Arial"/>
                <w:sz w:val="16"/>
                <w:szCs w:val="16"/>
                <w:lang w:val="en-US"/>
              </w:rPr>
            </w:pPr>
            <w:r w:rsidRPr="000D71B4">
              <w:rPr>
                <w:rFonts w:cs="Arial"/>
                <w:sz w:val="16"/>
                <w:szCs w:val="16"/>
                <w:lang w:val="en-US"/>
              </w:rPr>
              <w:t>Bandyopadhyay, Soumyen, Jane Lomholt, Nicholas Temple y Renée Tobe (eds.) (2010).The Humanities in Architectural Design. A Contemporary and Historical Perspective, Londres, Routledge.</w:t>
            </w:r>
          </w:p>
        </w:tc>
      </w:tr>
      <w:tr w:rsidR="000D71B4" w:rsidRPr="000D71B4" w14:paraId="5921B793" w14:textId="77777777" w:rsidTr="00EC20B5">
        <w:tc>
          <w:tcPr>
            <w:tcW w:w="8978" w:type="dxa"/>
          </w:tcPr>
          <w:p w14:paraId="622C50B9" w14:textId="77777777" w:rsidR="00EC20B5" w:rsidRPr="000D71B4" w:rsidRDefault="00EC20B5" w:rsidP="00E069A4">
            <w:pPr>
              <w:rPr>
                <w:rFonts w:cs="Arial"/>
                <w:sz w:val="16"/>
                <w:szCs w:val="16"/>
              </w:rPr>
            </w:pPr>
            <w:r w:rsidRPr="000D71B4">
              <w:rPr>
                <w:rFonts w:cs="Arial"/>
                <w:sz w:val="16"/>
                <w:szCs w:val="16"/>
              </w:rPr>
              <w:t>Barrios Muñoz, Yunuén, “Características y evolución de los egresados”, artículo para la Comisión de Rediseño  Curricular,  Facultad de Arquitectura, Universidad Michoacana de San Nicolás de Hidalgo, Morelia, 2010</w:t>
            </w:r>
          </w:p>
        </w:tc>
      </w:tr>
      <w:tr w:rsidR="000D71B4" w:rsidRPr="000D71B4" w14:paraId="0FEEC357" w14:textId="77777777" w:rsidTr="00EC20B5">
        <w:tc>
          <w:tcPr>
            <w:tcW w:w="8978" w:type="dxa"/>
          </w:tcPr>
          <w:p w14:paraId="7D8C7198" w14:textId="77777777" w:rsidR="00EC20B5" w:rsidRPr="000D71B4" w:rsidRDefault="00EC20B5" w:rsidP="00E069A4">
            <w:pPr>
              <w:rPr>
                <w:rFonts w:cs="Arial"/>
                <w:sz w:val="16"/>
                <w:szCs w:val="16"/>
              </w:rPr>
            </w:pPr>
            <w:r w:rsidRPr="000D71B4">
              <w:rPr>
                <w:rFonts w:cs="Arial"/>
                <w:sz w:val="16"/>
                <w:szCs w:val="16"/>
              </w:rPr>
              <w:t>Barrios Muñoz, Yunuén, “Indicadores relacionados con el Mercado Laboral de los Egresados de la Facultad de Arquitectura”, Información para la Comisión de Rediseño  Curricular, Facultad de Arquitectura, Universidad Michoacana de San Nicolás de Hidalgo, Morelia, 2010</w:t>
            </w:r>
          </w:p>
        </w:tc>
      </w:tr>
      <w:tr w:rsidR="000D71B4" w:rsidRPr="000B1479" w14:paraId="0D0DA279" w14:textId="77777777" w:rsidTr="00EC20B5">
        <w:tc>
          <w:tcPr>
            <w:tcW w:w="8978" w:type="dxa"/>
          </w:tcPr>
          <w:p w14:paraId="55C8A277" w14:textId="77777777" w:rsidR="00EC20B5" w:rsidRPr="000D71B4" w:rsidRDefault="00EC20B5" w:rsidP="00E069A4">
            <w:pPr>
              <w:rPr>
                <w:rFonts w:cs="Arial"/>
                <w:sz w:val="16"/>
                <w:szCs w:val="16"/>
                <w:lang w:val="en-US"/>
              </w:rPr>
            </w:pPr>
            <w:r w:rsidRPr="000D71B4">
              <w:rPr>
                <w:rFonts w:cs="Arial"/>
                <w:sz w:val="16"/>
                <w:szCs w:val="16"/>
                <w:lang w:val="en-US"/>
              </w:rPr>
              <w:t xml:space="preserve">Botton, Alain de, (2006). The Architecture of Happiness, Nueva York, Pantheon Books, </w:t>
            </w:r>
          </w:p>
        </w:tc>
      </w:tr>
      <w:tr w:rsidR="000D71B4" w:rsidRPr="000D71B4" w14:paraId="3953AEF1" w14:textId="77777777" w:rsidTr="00EC20B5">
        <w:tc>
          <w:tcPr>
            <w:tcW w:w="8978" w:type="dxa"/>
          </w:tcPr>
          <w:p w14:paraId="5F1EBD5E" w14:textId="77777777" w:rsidR="00EC20B5" w:rsidRPr="000D71B4" w:rsidRDefault="00EC20B5" w:rsidP="00E069A4">
            <w:pPr>
              <w:rPr>
                <w:rFonts w:cs="Arial"/>
                <w:sz w:val="16"/>
                <w:szCs w:val="16"/>
              </w:rPr>
            </w:pPr>
            <w:r w:rsidRPr="000D71B4">
              <w:rPr>
                <w:rFonts w:cs="Arial"/>
                <w:sz w:val="16"/>
                <w:szCs w:val="16"/>
              </w:rPr>
              <w:t>Bruner, J. (2002) La educación puerta de la cultura Madrid: Visor</w:t>
            </w:r>
          </w:p>
        </w:tc>
      </w:tr>
      <w:tr w:rsidR="000D71B4" w:rsidRPr="000D71B4" w14:paraId="5CC4A67B" w14:textId="77777777" w:rsidTr="00EC20B5">
        <w:tc>
          <w:tcPr>
            <w:tcW w:w="8978" w:type="dxa"/>
          </w:tcPr>
          <w:p w14:paraId="5A6B2DB0" w14:textId="77777777" w:rsidR="00EC20B5" w:rsidRPr="000D71B4" w:rsidRDefault="00EC20B5" w:rsidP="00E069A4">
            <w:pPr>
              <w:rPr>
                <w:rFonts w:cs="Arial"/>
                <w:sz w:val="16"/>
                <w:szCs w:val="16"/>
              </w:rPr>
            </w:pPr>
            <w:r w:rsidRPr="000D71B4">
              <w:rPr>
                <w:rFonts w:cs="Arial"/>
                <w:sz w:val="16"/>
                <w:szCs w:val="16"/>
              </w:rPr>
              <w:t>Castro Leal, Marcia (1989). “Introducción”, en Historia general de Michoacán, t. I, Época prehispánica, Morelia, Gobierno del estado de Michoacán.</w:t>
            </w:r>
          </w:p>
        </w:tc>
      </w:tr>
      <w:tr w:rsidR="000D71B4" w:rsidRPr="000D71B4" w14:paraId="7C587F5C" w14:textId="77777777" w:rsidTr="00EC20B5">
        <w:tc>
          <w:tcPr>
            <w:tcW w:w="8978" w:type="dxa"/>
          </w:tcPr>
          <w:p w14:paraId="7F33ABF3" w14:textId="77777777" w:rsidR="00EC20B5" w:rsidRPr="000D71B4" w:rsidRDefault="00EC20B5" w:rsidP="00E069A4">
            <w:pPr>
              <w:rPr>
                <w:rFonts w:cs="Arial"/>
                <w:sz w:val="16"/>
                <w:szCs w:val="16"/>
              </w:rPr>
            </w:pPr>
            <w:r w:rsidRPr="000D71B4">
              <w:rPr>
                <w:rFonts w:cs="Arial"/>
                <w:sz w:val="16"/>
                <w:szCs w:val="16"/>
              </w:rPr>
              <w:t>Catalogo INAH (2003). Catálogo de Monumentos Históricos del Municipio de Morelia, Morelia.</w:t>
            </w:r>
          </w:p>
        </w:tc>
      </w:tr>
      <w:tr w:rsidR="000D71B4" w:rsidRPr="000D71B4" w14:paraId="277B7649" w14:textId="77777777" w:rsidTr="00EC20B5">
        <w:tc>
          <w:tcPr>
            <w:tcW w:w="8978" w:type="dxa"/>
          </w:tcPr>
          <w:p w14:paraId="6A1AF6D0" w14:textId="77777777" w:rsidR="00EC20B5" w:rsidRPr="000D71B4" w:rsidRDefault="00EC20B5" w:rsidP="00E069A4">
            <w:pPr>
              <w:rPr>
                <w:rFonts w:cs="Arial"/>
                <w:sz w:val="16"/>
                <w:szCs w:val="16"/>
              </w:rPr>
            </w:pPr>
            <w:r w:rsidRPr="000D71B4">
              <w:rPr>
                <w:rFonts w:cs="Arial"/>
                <w:sz w:val="16"/>
                <w:szCs w:val="16"/>
              </w:rPr>
              <w:t xml:space="preserve">Cazares Aponte Leslie (2007). Planeación y evaluación basada en competencias. Editorial Trillas, México D.F. </w:t>
            </w:r>
          </w:p>
        </w:tc>
      </w:tr>
      <w:tr w:rsidR="000D71B4" w:rsidRPr="000D71B4" w14:paraId="2841E032" w14:textId="77777777" w:rsidTr="00EC20B5">
        <w:tc>
          <w:tcPr>
            <w:tcW w:w="8978" w:type="dxa"/>
          </w:tcPr>
          <w:p w14:paraId="46759780" w14:textId="77777777" w:rsidR="00EC20B5" w:rsidRPr="000D71B4" w:rsidRDefault="00EC20B5" w:rsidP="00E069A4">
            <w:pPr>
              <w:rPr>
                <w:rFonts w:cs="Arial"/>
                <w:sz w:val="16"/>
                <w:szCs w:val="16"/>
              </w:rPr>
            </w:pPr>
            <w:r w:rsidRPr="000D71B4">
              <w:rPr>
                <w:rFonts w:cs="Arial"/>
                <w:sz w:val="16"/>
                <w:szCs w:val="16"/>
              </w:rPr>
              <w:t>De Gante, Pablo (1939). La Ruta de Occidente, México, Departamento Autónomo de Prensa y Publicidad.</w:t>
            </w:r>
          </w:p>
        </w:tc>
      </w:tr>
      <w:tr w:rsidR="000D71B4" w:rsidRPr="000D71B4" w14:paraId="4FC2E7C6" w14:textId="77777777" w:rsidTr="00EC20B5">
        <w:tc>
          <w:tcPr>
            <w:tcW w:w="8978" w:type="dxa"/>
          </w:tcPr>
          <w:p w14:paraId="024297B7" w14:textId="77777777" w:rsidR="00EC20B5" w:rsidRPr="000D71B4" w:rsidRDefault="00EC20B5" w:rsidP="00E069A4">
            <w:pPr>
              <w:rPr>
                <w:rFonts w:cs="Arial"/>
                <w:sz w:val="16"/>
                <w:szCs w:val="16"/>
              </w:rPr>
            </w:pPr>
            <w:r w:rsidRPr="000D71B4">
              <w:rPr>
                <w:rFonts w:cs="Arial"/>
                <w:sz w:val="16"/>
                <w:szCs w:val="16"/>
              </w:rPr>
              <w:t>Departamento de Planeación Universitaria, Universidad michoacana de San Nicolás de Hidalgo, 2010</w:t>
            </w:r>
          </w:p>
        </w:tc>
      </w:tr>
      <w:tr w:rsidR="000D71B4" w:rsidRPr="000D71B4" w14:paraId="2893AB3B" w14:textId="77777777" w:rsidTr="00EC20B5">
        <w:tc>
          <w:tcPr>
            <w:tcW w:w="8978" w:type="dxa"/>
          </w:tcPr>
          <w:p w14:paraId="03427BCA" w14:textId="77777777" w:rsidR="00EC20B5" w:rsidRPr="000D71B4" w:rsidRDefault="00EC20B5" w:rsidP="00E069A4">
            <w:pPr>
              <w:rPr>
                <w:rFonts w:cs="Arial"/>
                <w:sz w:val="16"/>
                <w:szCs w:val="16"/>
                <w:lang w:val="en-US"/>
              </w:rPr>
            </w:pPr>
            <w:r w:rsidRPr="000D71B4">
              <w:rPr>
                <w:rFonts w:cs="Arial"/>
                <w:sz w:val="16"/>
                <w:szCs w:val="16"/>
              </w:rPr>
              <w:t xml:space="preserve">Díaz Barriga Arceo, Frida; Hernández Rojas, Gerardo (2002). Estrategias docentes para un aprendizaje significativo.  </w:t>
            </w:r>
            <w:r w:rsidRPr="000D71B4">
              <w:rPr>
                <w:rFonts w:cs="Arial"/>
                <w:sz w:val="16"/>
                <w:szCs w:val="16"/>
                <w:lang w:val="en-US"/>
              </w:rPr>
              <w:t xml:space="preserve">Ed. Mc Graw Hill. México D.F. </w:t>
            </w:r>
          </w:p>
        </w:tc>
      </w:tr>
      <w:tr w:rsidR="000D71B4" w:rsidRPr="000D71B4" w14:paraId="203578B1" w14:textId="77777777" w:rsidTr="00EC20B5">
        <w:tc>
          <w:tcPr>
            <w:tcW w:w="8978" w:type="dxa"/>
          </w:tcPr>
          <w:p w14:paraId="441CCEC7" w14:textId="77777777" w:rsidR="00EC20B5" w:rsidRPr="000D71B4" w:rsidRDefault="00EC20B5" w:rsidP="00E069A4">
            <w:pPr>
              <w:rPr>
                <w:rFonts w:cs="Arial"/>
                <w:sz w:val="16"/>
                <w:szCs w:val="16"/>
              </w:rPr>
            </w:pPr>
            <w:r w:rsidRPr="000D71B4">
              <w:rPr>
                <w:rFonts w:cs="Arial"/>
                <w:sz w:val="16"/>
                <w:szCs w:val="16"/>
              </w:rPr>
              <w:t>ENOE, STPS-INEGI en Observatorio Laboral, 2010</w:t>
            </w:r>
            <w:r w:rsidRPr="000D71B4">
              <w:rPr>
                <w:rFonts w:cs="Arial"/>
                <w:sz w:val="16"/>
                <w:szCs w:val="16"/>
              </w:rPr>
              <w:tab/>
            </w:r>
          </w:p>
        </w:tc>
      </w:tr>
      <w:tr w:rsidR="000D71B4" w:rsidRPr="000B1479" w14:paraId="1BA0B559" w14:textId="77777777" w:rsidTr="00EC20B5">
        <w:tc>
          <w:tcPr>
            <w:tcW w:w="8978" w:type="dxa"/>
          </w:tcPr>
          <w:p w14:paraId="3E63F452" w14:textId="77777777" w:rsidR="00EC20B5" w:rsidRPr="000D71B4" w:rsidRDefault="00EC20B5" w:rsidP="00E069A4">
            <w:pPr>
              <w:rPr>
                <w:rFonts w:cs="Arial"/>
                <w:sz w:val="16"/>
                <w:szCs w:val="16"/>
                <w:lang w:val="en-US"/>
              </w:rPr>
            </w:pPr>
            <w:r w:rsidRPr="000D71B4">
              <w:rPr>
                <w:rFonts w:cs="Arial"/>
                <w:sz w:val="16"/>
                <w:szCs w:val="16"/>
                <w:lang w:val="en-US"/>
              </w:rPr>
              <w:t xml:space="preserve">Esman, Aaron H. (1990). Adolescence and Culture, Columbia University Press, New York. </w:t>
            </w:r>
          </w:p>
        </w:tc>
      </w:tr>
      <w:tr w:rsidR="000D71B4" w:rsidRPr="000D71B4" w14:paraId="357539F7" w14:textId="77777777" w:rsidTr="00EC20B5">
        <w:tc>
          <w:tcPr>
            <w:tcW w:w="8978" w:type="dxa"/>
          </w:tcPr>
          <w:p w14:paraId="7F59DCB6" w14:textId="77777777" w:rsidR="00EC20B5" w:rsidRPr="000D71B4" w:rsidRDefault="00EC20B5" w:rsidP="00E069A4">
            <w:pPr>
              <w:rPr>
                <w:rFonts w:cs="Arial"/>
                <w:sz w:val="16"/>
                <w:szCs w:val="16"/>
              </w:rPr>
            </w:pPr>
            <w:r w:rsidRPr="000D71B4">
              <w:rPr>
                <w:rFonts w:cs="Arial"/>
                <w:sz w:val="16"/>
                <w:szCs w:val="16"/>
              </w:rPr>
              <w:t>Espinal Hernández, Edwin (1994). Patrimonio cultural y legislación, Santo Domingo, Capel, p. 41.</w:t>
            </w:r>
          </w:p>
        </w:tc>
      </w:tr>
      <w:tr w:rsidR="000D71B4" w:rsidRPr="000D71B4" w14:paraId="6A3EA9F9" w14:textId="77777777" w:rsidTr="00EC20B5">
        <w:tc>
          <w:tcPr>
            <w:tcW w:w="8978" w:type="dxa"/>
          </w:tcPr>
          <w:p w14:paraId="6D3D7858" w14:textId="77777777" w:rsidR="00EC20B5" w:rsidRPr="000D71B4" w:rsidRDefault="00EC20B5" w:rsidP="00E069A4">
            <w:pPr>
              <w:rPr>
                <w:rFonts w:cs="Arial"/>
                <w:sz w:val="16"/>
                <w:szCs w:val="16"/>
              </w:rPr>
            </w:pPr>
            <w:r w:rsidRPr="000D71B4">
              <w:rPr>
                <w:rFonts w:cs="Arial"/>
                <w:sz w:val="16"/>
                <w:szCs w:val="16"/>
              </w:rPr>
              <w:t>Estrella Valenzuela, Gabriel, María Teresa Ponce León, Impacto laboral de egresados universitarios y opinión de empleadores, Universidad Autónoma de Baja California, Baja California, México</w:t>
            </w:r>
          </w:p>
        </w:tc>
      </w:tr>
      <w:tr w:rsidR="000D71B4" w:rsidRPr="000D71B4" w14:paraId="36E3817C" w14:textId="77777777" w:rsidTr="00EC20B5">
        <w:tc>
          <w:tcPr>
            <w:tcW w:w="8978" w:type="dxa"/>
          </w:tcPr>
          <w:p w14:paraId="010BA5C7" w14:textId="77777777" w:rsidR="00EC20B5" w:rsidRPr="000D71B4" w:rsidRDefault="00EC20B5" w:rsidP="00E069A4">
            <w:pPr>
              <w:rPr>
                <w:rFonts w:cs="Arial"/>
                <w:sz w:val="16"/>
                <w:szCs w:val="16"/>
              </w:rPr>
            </w:pPr>
            <w:r w:rsidRPr="000D71B4">
              <w:rPr>
                <w:rFonts w:cs="Arial"/>
                <w:sz w:val="16"/>
                <w:szCs w:val="16"/>
              </w:rPr>
              <w:t>Estudio anual sobre la competitividad que realiza la Escuela de Graduados en Administración Pública y Política Pública (EGAP) del Tecnológico de Monterrey, en http://lacorrupcion.wordpress.com/2010/05/20/la-competitividad-de-los-estados-mexicanos-2010/</w:t>
            </w:r>
          </w:p>
        </w:tc>
      </w:tr>
      <w:tr w:rsidR="000D71B4" w:rsidRPr="000D71B4" w14:paraId="6C6C7060" w14:textId="77777777" w:rsidTr="00EC20B5">
        <w:tc>
          <w:tcPr>
            <w:tcW w:w="8978" w:type="dxa"/>
          </w:tcPr>
          <w:p w14:paraId="50EB42BF" w14:textId="77777777" w:rsidR="00EC20B5" w:rsidRPr="000D71B4" w:rsidRDefault="00EC20B5" w:rsidP="00E069A4">
            <w:pPr>
              <w:rPr>
                <w:rFonts w:cs="Arial"/>
                <w:sz w:val="16"/>
                <w:szCs w:val="16"/>
              </w:rPr>
            </w:pPr>
            <w:r w:rsidRPr="000D71B4">
              <w:rPr>
                <w:rFonts w:cs="Arial"/>
                <w:sz w:val="16"/>
                <w:szCs w:val="16"/>
              </w:rPr>
              <w:t>Estudio de seguimiento de egresados. I y II Generación de los programas educativos de las licenciaturas de negocios internacionales, gastronomía e ingeniería industrial, Universidad del Caribe, Cancún, Quintana Roo, México, octubre 2007</w:t>
            </w:r>
          </w:p>
        </w:tc>
      </w:tr>
      <w:tr w:rsidR="000D71B4" w:rsidRPr="000D71B4" w14:paraId="43DF1F91" w14:textId="77777777" w:rsidTr="00EC20B5">
        <w:tc>
          <w:tcPr>
            <w:tcW w:w="8978" w:type="dxa"/>
          </w:tcPr>
          <w:p w14:paraId="17200EA9" w14:textId="77777777" w:rsidR="00EC20B5" w:rsidRPr="000D71B4" w:rsidRDefault="00EC20B5" w:rsidP="00E069A4">
            <w:pPr>
              <w:rPr>
                <w:rFonts w:cs="Arial"/>
                <w:sz w:val="16"/>
                <w:szCs w:val="16"/>
              </w:rPr>
            </w:pPr>
            <w:r w:rsidRPr="000D71B4">
              <w:rPr>
                <w:rFonts w:cs="Arial"/>
                <w:sz w:val="16"/>
                <w:szCs w:val="16"/>
              </w:rPr>
              <w:t>Ettingue McEvulty, Catherine R. (2008). “Los problemas de la conservación del patrimonio”, en Ettinger McEnulty, Catherine, R. y García Espinoza, Salvador (Coord.) Michoacán: Arquitectura y Urbanismo. Patrimonio en transformación, Morelia, UMSNH.</w:t>
            </w:r>
          </w:p>
        </w:tc>
      </w:tr>
      <w:tr w:rsidR="000D71B4" w:rsidRPr="000D71B4" w14:paraId="3F9ABF07" w14:textId="77777777" w:rsidTr="00EC20B5">
        <w:tc>
          <w:tcPr>
            <w:tcW w:w="8978" w:type="dxa"/>
          </w:tcPr>
          <w:p w14:paraId="61CAE407" w14:textId="77777777" w:rsidR="00EC20B5" w:rsidRPr="000D71B4" w:rsidRDefault="00EC20B5" w:rsidP="00E069A4">
            <w:pPr>
              <w:rPr>
                <w:rFonts w:cs="Arial"/>
                <w:sz w:val="16"/>
                <w:szCs w:val="16"/>
              </w:rPr>
            </w:pPr>
            <w:r w:rsidRPr="000D71B4">
              <w:rPr>
                <w:rFonts w:cs="Arial"/>
                <w:sz w:val="16"/>
                <w:szCs w:val="16"/>
              </w:rPr>
              <w:t>Fabián Ruiz, José y Molina, Arturo (Coords.) (1998). Perfil de un Gobierno 1962-1968, Morelia, Sociedad Mexicana de Geografía y Estadística Corresponsalía Morelia.</w:t>
            </w:r>
          </w:p>
        </w:tc>
      </w:tr>
      <w:tr w:rsidR="000D71B4" w:rsidRPr="000D71B4" w14:paraId="3016E30B" w14:textId="77777777" w:rsidTr="00EC20B5">
        <w:tc>
          <w:tcPr>
            <w:tcW w:w="8978" w:type="dxa"/>
          </w:tcPr>
          <w:p w14:paraId="2E9F4B42" w14:textId="77777777" w:rsidR="00EC20B5" w:rsidRPr="000D71B4" w:rsidRDefault="00EC20B5" w:rsidP="00E069A4">
            <w:pPr>
              <w:rPr>
                <w:rFonts w:cs="Arial"/>
                <w:sz w:val="16"/>
                <w:szCs w:val="16"/>
              </w:rPr>
            </w:pPr>
            <w:r w:rsidRPr="000D71B4">
              <w:rPr>
                <w:rFonts w:cs="Arial"/>
                <w:sz w:val="16"/>
                <w:szCs w:val="16"/>
              </w:rPr>
              <w:lastRenderedPageBreak/>
              <w:t>Flores García, Cesar, CD Local S.C., “Primer Foro de Empleadores de la Facultad de Arquitectura. Universidad Michoacana de San Nicolás de Hidalgo,” 12 de noviembre de 2010, coordinación: Alma Rosa Rodríguez López, Rosa María Zavala Huitzacua, Montserrat Serrano Medrano, Yunuén Yolanda Barrios Muños, Elsa Anaid Aguilar Hernández</w:t>
            </w:r>
          </w:p>
        </w:tc>
      </w:tr>
      <w:tr w:rsidR="000D71B4" w:rsidRPr="000D71B4" w14:paraId="16D80F96" w14:textId="77777777" w:rsidTr="00EC20B5">
        <w:tc>
          <w:tcPr>
            <w:tcW w:w="8978" w:type="dxa"/>
          </w:tcPr>
          <w:p w14:paraId="7910DC15" w14:textId="77777777" w:rsidR="00EC20B5" w:rsidRPr="000D71B4" w:rsidRDefault="00EC20B5" w:rsidP="00E069A4">
            <w:pPr>
              <w:rPr>
                <w:rFonts w:cs="Arial"/>
                <w:sz w:val="16"/>
                <w:szCs w:val="16"/>
              </w:rPr>
            </w:pPr>
            <w:r w:rsidRPr="000D71B4">
              <w:rPr>
                <w:rFonts w:cs="Arial"/>
                <w:sz w:val="16"/>
                <w:szCs w:val="16"/>
              </w:rPr>
              <w:t>Freire, Paulo (1969). La educación como práctica de la libertad, Siglo Veintiuno de España Editores, Madrid, España.</w:t>
            </w:r>
          </w:p>
        </w:tc>
      </w:tr>
      <w:tr w:rsidR="000D71B4" w:rsidRPr="000D71B4" w14:paraId="55524543" w14:textId="77777777" w:rsidTr="00EC20B5">
        <w:tc>
          <w:tcPr>
            <w:tcW w:w="8978" w:type="dxa"/>
          </w:tcPr>
          <w:p w14:paraId="79DAAE01" w14:textId="77777777" w:rsidR="00EC20B5" w:rsidRPr="000D71B4" w:rsidRDefault="00EC20B5" w:rsidP="00E069A4">
            <w:pPr>
              <w:rPr>
                <w:rFonts w:cs="Arial"/>
                <w:sz w:val="16"/>
                <w:szCs w:val="16"/>
              </w:rPr>
            </w:pPr>
            <w:r w:rsidRPr="000D71B4">
              <w:rPr>
                <w:rFonts w:cs="Arial"/>
                <w:sz w:val="16"/>
                <w:szCs w:val="16"/>
              </w:rPr>
              <w:t>Freire, Paulo (2001). Pedagogía de la indignación, Ediciones Morata, Madrid, España.</w:t>
            </w:r>
          </w:p>
        </w:tc>
      </w:tr>
      <w:tr w:rsidR="000D71B4" w:rsidRPr="000D71B4" w14:paraId="0F7AA3BB" w14:textId="77777777" w:rsidTr="00EC20B5">
        <w:tc>
          <w:tcPr>
            <w:tcW w:w="8978" w:type="dxa"/>
          </w:tcPr>
          <w:p w14:paraId="50380091" w14:textId="77777777" w:rsidR="00EC20B5" w:rsidRPr="000D71B4" w:rsidRDefault="00EC20B5" w:rsidP="00E069A4">
            <w:pPr>
              <w:rPr>
                <w:rFonts w:cs="Arial"/>
                <w:sz w:val="16"/>
                <w:szCs w:val="16"/>
              </w:rPr>
            </w:pPr>
            <w:r w:rsidRPr="000D71B4">
              <w:rPr>
                <w:rFonts w:cs="Arial"/>
                <w:sz w:val="16"/>
                <w:szCs w:val="16"/>
              </w:rPr>
              <w:t>García Espinoza, Salvador (2007). La revaloración de la vivienda tradicional como patrimonio e identidad en Michoacán, Morelia, COECYT, Morelia.</w:t>
            </w:r>
          </w:p>
        </w:tc>
      </w:tr>
      <w:tr w:rsidR="000D71B4" w:rsidRPr="000D71B4" w14:paraId="510A9451" w14:textId="77777777" w:rsidTr="00EC20B5">
        <w:tc>
          <w:tcPr>
            <w:tcW w:w="8978" w:type="dxa"/>
          </w:tcPr>
          <w:p w14:paraId="6EE7E35F" w14:textId="77777777" w:rsidR="00EC20B5" w:rsidRPr="000D71B4" w:rsidRDefault="00EC20B5" w:rsidP="00E069A4">
            <w:pPr>
              <w:rPr>
                <w:rFonts w:cs="Arial"/>
                <w:sz w:val="16"/>
                <w:szCs w:val="16"/>
              </w:rPr>
            </w:pPr>
            <w:r w:rsidRPr="000D71B4">
              <w:rPr>
                <w:rFonts w:cs="Arial"/>
                <w:sz w:val="16"/>
                <w:szCs w:val="16"/>
              </w:rPr>
              <w:t>García Espinoza, Salvador (2008). “Patrimonio vernáculo. Una aproximación a la problemática de su conservación desde la perspectiva de la migración”, en Ettinger McEnulty, Catherine, R. y García Espinoza, Salvador (Coord.) Michoacán: Arquitectura y Urbanismo. Patrimonio en transformación, UMSNH, Morelia.</w:t>
            </w:r>
          </w:p>
        </w:tc>
      </w:tr>
      <w:tr w:rsidR="000D71B4" w:rsidRPr="000D71B4" w14:paraId="09337260" w14:textId="77777777" w:rsidTr="00EC20B5">
        <w:tc>
          <w:tcPr>
            <w:tcW w:w="8978" w:type="dxa"/>
          </w:tcPr>
          <w:p w14:paraId="1DE8DB58" w14:textId="77777777" w:rsidR="00EC20B5" w:rsidRPr="000D71B4" w:rsidRDefault="00EC20B5" w:rsidP="00E069A4">
            <w:pPr>
              <w:rPr>
                <w:rFonts w:cs="Arial"/>
                <w:sz w:val="16"/>
                <w:szCs w:val="16"/>
              </w:rPr>
            </w:pPr>
            <w:r w:rsidRPr="000D71B4">
              <w:rPr>
                <w:rFonts w:cs="Arial"/>
                <w:sz w:val="16"/>
                <w:szCs w:val="16"/>
              </w:rPr>
              <w:t>Gil Corona, Heliodoro, “Economía de Michoacán, débil y de lento crecimiento”, en El Sol de Morelia, 16 de abril de 2010,  http://www.oem.com.mx/elsoldemorelia/notas/n1598059.htm., recuperado el 7 de noviembre de 2010</w:t>
            </w:r>
          </w:p>
        </w:tc>
      </w:tr>
      <w:tr w:rsidR="000D71B4" w:rsidRPr="000D71B4" w14:paraId="397F287E" w14:textId="77777777" w:rsidTr="00EC20B5">
        <w:tc>
          <w:tcPr>
            <w:tcW w:w="8978" w:type="dxa"/>
          </w:tcPr>
          <w:p w14:paraId="15B77138" w14:textId="77777777" w:rsidR="00EC20B5" w:rsidRPr="000D71B4" w:rsidRDefault="00EC20B5" w:rsidP="00E069A4">
            <w:pPr>
              <w:rPr>
                <w:rFonts w:cs="Arial"/>
                <w:sz w:val="16"/>
                <w:szCs w:val="16"/>
              </w:rPr>
            </w:pPr>
            <w:r w:rsidRPr="000D71B4">
              <w:rPr>
                <w:rFonts w:cs="Arial"/>
                <w:sz w:val="16"/>
                <w:szCs w:val="16"/>
              </w:rPr>
              <w:t>Giménez y Malguesini (2000): Guía de conceptos sobre migraciones, racismo y multiculturalidad, Madrid, Los libros de la catarata/CECM</w:t>
            </w:r>
          </w:p>
        </w:tc>
      </w:tr>
      <w:tr w:rsidR="000D71B4" w:rsidRPr="000D71B4" w14:paraId="06FFC467" w14:textId="77777777" w:rsidTr="00EC20B5">
        <w:tc>
          <w:tcPr>
            <w:tcW w:w="8978" w:type="dxa"/>
          </w:tcPr>
          <w:p w14:paraId="5E41379F" w14:textId="77777777" w:rsidR="00EC20B5" w:rsidRPr="000D71B4" w:rsidRDefault="00EC20B5" w:rsidP="00E069A4">
            <w:pPr>
              <w:rPr>
                <w:rFonts w:cs="Arial"/>
                <w:sz w:val="16"/>
                <w:szCs w:val="16"/>
              </w:rPr>
            </w:pPr>
            <w:r w:rsidRPr="000D71B4">
              <w:rPr>
                <w:rFonts w:cs="Arial"/>
                <w:sz w:val="16"/>
                <w:szCs w:val="16"/>
              </w:rPr>
              <w:t xml:space="preserve">Gobierno del Estado de Michoacán (2008). Plan Estatal de Desarrollo 2008-2012. </w:t>
            </w:r>
          </w:p>
        </w:tc>
      </w:tr>
      <w:tr w:rsidR="000D71B4" w:rsidRPr="000D71B4" w14:paraId="30FB153A" w14:textId="77777777" w:rsidTr="00EC20B5">
        <w:tc>
          <w:tcPr>
            <w:tcW w:w="8978" w:type="dxa"/>
          </w:tcPr>
          <w:p w14:paraId="1D1E5DA4" w14:textId="77777777" w:rsidR="00EC20B5" w:rsidRPr="000D71B4" w:rsidRDefault="00EC20B5" w:rsidP="00E069A4">
            <w:pPr>
              <w:rPr>
                <w:rFonts w:cs="Arial"/>
                <w:sz w:val="16"/>
                <w:szCs w:val="16"/>
              </w:rPr>
            </w:pPr>
            <w:r w:rsidRPr="000D71B4">
              <w:rPr>
                <w:rFonts w:cs="Arial"/>
                <w:sz w:val="16"/>
                <w:szCs w:val="16"/>
              </w:rPr>
              <w:t>Gobierno del Estado de Michoacán (2009). Programa Estatal de Desarrollo Urbano del Estado de Michoacán de Ocampo 2009-2030, SUMA, Morelia.</w:t>
            </w:r>
          </w:p>
        </w:tc>
      </w:tr>
      <w:tr w:rsidR="000D71B4" w:rsidRPr="000D71B4" w14:paraId="1F3B0853" w14:textId="77777777" w:rsidTr="00EC20B5">
        <w:tc>
          <w:tcPr>
            <w:tcW w:w="8978" w:type="dxa"/>
          </w:tcPr>
          <w:p w14:paraId="2B6A11D6" w14:textId="77777777" w:rsidR="00EC20B5" w:rsidRPr="000D71B4" w:rsidRDefault="00EC20B5" w:rsidP="00E069A4">
            <w:pPr>
              <w:rPr>
                <w:rFonts w:cs="Arial"/>
                <w:sz w:val="16"/>
                <w:szCs w:val="16"/>
              </w:rPr>
            </w:pPr>
            <w:r w:rsidRPr="000D71B4">
              <w:rPr>
                <w:rFonts w:cs="Arial"/>
                <w:sz w:val="16"/>
                <w:szCs w:val="16"/>
              </w:rPr>
              <w:t>Gutiérrez, Ángel (1992), Michoacán (Esbozo Histórico), Universidad Michoacana de San Nicolás de Hidalgo y Sistema Estatal para el Desarrollo Integral de la Familia.</w:t>
            </w:r>
          </w:p>
        </w:tc>
      </w:tr>
      <w:tr w:rsidR="000D71B4" w:rsidRPr="000D71B4" w14:paraId="42DC1897" w14:textId="77777777" w:rsidTr="00EC20B5">
        <w:tc>
          <w:tcPr>
            <w:tcW w:w="8978" w:type="dxa"/>
          </w:tcPr>
          <w:p w14:paraId="36BB19DE" w14:textId="77777777" w:rsidR="00EC20B5" w:rsidRPr="000D71B4" w:rsidRDefault="00EC20B5" w:rsidP="00E069A4">
            <w:pPr>
              <w:rPr>
                <w:rFonts w:cs="Arial"/>
                <w:sz w:val="16"/>
                <w:szCs w:val="16"/>
              </w:rPr>
            </w:pPr>
            <w:r w:rsidRPr="000D71B4">
              <w:rPr>
                <w:rFonts w:cs="Arial"/>
                <w:sz w:val="16"/>
                <w:szCs w:val="16"/>
              </w:rPr>
              <w:t>Guzmán Mora Alejandro (2009). “Desarrollo y utilización de tecnologías de la información y la comunicación en el sistema educativo”; Segundo Congreso Internacional, “Innovación Educativa y Retos de la Docencia Jurídica en el Siglo XXI”, Morelia.</w:t>
            </w:r>
          </w:p>
        </w:tc>
      </w:tr>
      <w:tr w:rsidR="000D71B4" w:rsidRPr="000B1479" w14:paraId="1D40C446" w14:textId="77777777" w:rsidTr="00EC20B5">
        <w:tc>
          <w:tcPr>
            <w:tcW w:w="8978" w:type="dxa"/>
          </w:tcPr>
          <w:p w14:paraId="10A82283" w14:textId="77777777" w:rsidR="00EC20B5" w:rsidRPr="000D71B4" w:rsidRDefault="00EC20B5" w:rsidP="00E069A4">
            <w:pPr>
              <w:rPr>
                <w:rFonts w:cs="Arial"/>
                <w:sz w:val="16"/>
                <w:szCs w:val="16"/>
                <w:lang w:val="en-US"/>
              </w:rPr>
            </w:pPr>
            <w:r w:rsidRPr="000D71B4">
              <w:rPr>
                <w:rFonts w:cs="Arial"/>
                <w:sz w:val="16"/>
                <w:szCs w:val="16"/>
                <w:lang w:val="en-US"/>
              </w:rPr>
              <w:t xml:space="preserve">Harries, Karsten (1998). The Ethical Function of Architecture, Cambridge, MIT Press, </w:t>
            </w:r>
          </w:p>
        </w:tc>
      </w:tr>
      <w:tr w:rsidR="000D71B4" w:rsidRPr="000D71B4" w14:paraId="69639D47" w14:textId="77777777" w:rsidTr="00EC20B5">
        <w:tc>
          <w:tcPr>
            <w:tcW w:w="8978" w:type="dxa"/>
          </w:tcPr>
          <w:p w14:paraId="58B66C3F" w14:textId="77777777" w:rsidR="00EC20B5" w:rsidRPr="000D71B4" w:rsidRDefault="00EC20B5" w:rsidP="00E069A4">
            <w:pPr>
              <w:rPr>
                <w:rFonts w:cs="Arial"/>
                <w:sz w:val="16"/>
                <w:szCs w:val="16"/>
              </w:rPr>
            </w:pPr>
            <w:r w:rsidRPr="000D71B4">
              <w:rPr>
                <w:rFonts w:cs="Arial"/>
                <w:sz w:val="16"/>
                <w:szCs w:val="16"/>
              </w:rPr>
              <w:t>Hernández Laos, Enrique, Panorama del mercado laboral de profesionistas en México, Panorama del mercado laboral de la ANUIES SEP, Universidad Autónoma Metropolitana, Unidad Iztapalapa, México</w:t>
            </w:r>
          </w:p>
        </w:tc>
      </w:tr>
      <w:tr w:rsidR="000D71B4" w:rsidRPr="000D71B4" w14:paraId="5F012800" w14:textId="77777777" w:rsidTr="00EC20B5">
        <w:tc>
          <w:tcPr>
            <w:tcW w:w="8978" w:type="dxa"/>
          </w:tcPr>
          <w:p w14:paraId="2D959851" w14:textId="77777777" w:rsidR="00EC20B5" w:rsidRPr="000D71B4" w:rsidRDefault="00EC20B5" w:rsidP="00E069A4">
            <w:pPr>
              <w:rPr>
                <w:rFonts w:cs="Arial"/>
                <w:sz w:val="16"/>
                <w:szCs w:val="16"/>
              </w:rPr>
            </w:pPr>
            <w:r w:rsidRPr="000D71B4">
              <w:rPr>
                <w:rFonts w:cs="Arial"/>
                <w:sz w:val="16"/>
                <w:szCs w:val="16"/>
              </w:rPr>
              <w:t>Hernández López, Juan Miguel (coordinador), Libro blanco. Título de grado en arquitectura, Universidades de Alcalá, Almería, Nebrija, Barcelona, Madrid, Barcelona et. Al., 2004, p. 34</w:t>
            </w:r>
          </w:p>
        </w:tc>
      </w:tr>
      <w:tr w:rsidR="000D71B4" w:rsidRPr="000D71B4" w14:paraId="25275C9E" w14:textId="77777777" w:rsidTr="00EC20B5">
        <w:tc>
          <w:tcPr>
            <w:tcW w:w="8978" w:type="dxa"/>
          </w:tcPr>
          <w:p w14:paraId="4A687A44" w14:textId="77777777" w:rsidR="00EC20B5" w:rsidRPr="000D71B4" w:rsidRDefault="00EC20B5" w:rsidP="00E069A4">
            <w:pPr>
              <w:rPr>
                <w:rFonts w:cs="Arial"/>
                <w:sz w:val="16"/>
                <w:szCs w:val="16"/>
              </w:rPr>
            </w:pPr>
            <w:r w:rsidRPr="000D71B4">
              <w:rPr>
                <w:rFonts w:cs="Arial"/>
                <w:sz w:val="16"/>
                <w:szCs w:val="16"/>
              </w:rPr>
              <w:t xml:space="preserve">Hevia Ricardo (1992). La educación y el desafío de la modernidad.  Publicado en la revista Tablero. Bogotá, </w:t>
            </w:r>
          </w:p>
        </w:tc>
      </w:tr>
      <w:tr w:rsidR="000D71B4" w:rsidRPr="000D71B4" w14:paraId="420A3EE7" w14:textId="77777777" w:rsidTr="00EC20B5">
        <w:tc>
          <w:tcPr>
            <w:tcW w:w="8978" w:type="dxa"/>
          </w:tcPr>
          <w:p w14:paraId="7218F209" w14:textId="77777777" w:rsidR="00EC20B5" w:rsidRPr="000D71B4" w:rsidRDefault="00EC20B5" w:rsidP="00E069A4">
            <w:pPr>
              <w:rPr>
                <w:rFonts w:cs="Arial"/>
                <w:sz w:val="16"/>
                <w:szCs w:val="16"/>
              </w:rPr>
            </w:pPr>
            <w:r w:rsidRPr="000D71B4">
              <w:rPr>
                <w:rFonts w:cs="Arial"/>
                <w:sz w:val="16"/>
                <w:szCs w:val="16"/>
              </w:rPr>
              <w:t>http://cuentame.inegi.org.mx/monografias/informacion/mich/poblacion/educacion.aspx?tema=me&amp;e=16, recuperado el 7 de noviembre de 2010.</w:t>
            </w:r>
          </w:p>
        </w:tc>
      </w:tr>
      <w:tr w:rsidR="000D71B4" w:rsidRPr="000D71B4" w14:paraId="3139604A" w14:textId="77777777" w:rsidTr="00EC20B5">
        <w:tc>
          <w:tcPr>
            <w:tcW w:w="8978" w:type="dxa"/>
          </w:tcPr>
          <w:p w14:paraId="1E1BF2AC" w14:textId="77777777" w:rsidR="00EC20B5" w:rsidRPr="000D71B4" w:rsidRDefault="00EC20B5" w:rsidP="00E069A4">
            <w:pPr>
              <w:rPr>
                <w:rFonts w:cs="Arial"/>
                <w:sz w:val="16"/>
                <w:szCs w:val="16"/>
              </w:rPr>
            </w:pPr>
            <w:r w:rsidRPr="000D71B4">
              <w:rPr>
                <w:rFonts w:cs="Arial"/>
                <w:sz w:val="16"/>
                <w:szCs w:val="16"/>
              </w:rPr>
              <w:t>http://dti.inah.gob.mx/index.php?option=com_content&amp;task=view&amp;id=457&amp;Itemid=329, recuperado el 16 de junio de 2010.</w:t>
            </w:r>
          </w:p>
        </w:tc>
      </w:tr>
      <w:tr w:rsidR="000D71B4" w:rsidRPr="000D71B4" w14:paraId="21C06262" w14:textId="77777777" w:rsidTr="00EC20B5">
        <w:tc>
          <w:tcPr>
            <w:tcW w:w="8978" w:type="dxa"/>
          </w:tcPr>
          <w:p w14:paraId="012FCC61" w14:textId="77777777" w:rsidR="00EC20B5" w:rsidRPr="000D71B4" w:rsidRDefault="00EC20B5" w:rsidP="00E069A4">
            <w:pPr>
              <w:rPr>
                <w:rFonts w:cs="Arial"/>
                <w:sz w:val="16"/>
                <w:szCs w:val="16"/>
              </w:rPr>
            </w:pPr>
            <w:r w:rsidRPr="000D71B4">
              <w:rPr>
                <w:rFonts w:cs="Arial"/>
                <w:sz w:val="16"/>
                <w:szCs w:val="16"/>
              </w:rPr>
              <w:t>http://imco.org.mx/indice_estatal_2010/MICH.html, recuperado el 8 de noviembre de 2010</w:t>
            </w:r>
          </w:p>
        </w:tc>
      </w:tr>
      <w:tr w:rsidR="000D71B4" w:rsidRPr="000D71B4" w14:paraId="2C5DB6F5" w14:textId="77777777" w:rsidTr="00EC20B5">
        <w:tc>
          <w:tcPr>
            <w:tcW w:w="8978" w:type="dxa"/>
          </w:tcPr>
          <w:p w14:paraId="6C8B0578" w14:textId="77777777" w:rsidR="00EC20B5" w:rsidRPr="000D71B4" w:rsidRDefault="00EC20B5" w:rsidP="00E069A4">
            <w:pPr>
              <w:rPr>
                <w:rFonts w:cs="Arial"/>
                <w:sz w:val="16"/>
                <w:szCs w:val="16"/>
              </w:rPr>
            </w:pPr>
            <w:r w:rsidRPr="000D71B4">
              <w:rPr>
                <w:rFonts w:cs="Arial"/>
                <w:sz w:val="16"/>
                <w:szCs w:val="16"/>
              </w:rPr>
              <w:t>http://www.cienciaenlavidriera.com.ar/2010/07/01/angelome-juan-carlos-columnista-invitado-julio-2010/</w:t>
            </w:r>
          </w:p>
        </w:tc>
      </w:tr>
      <w:tr w:rsidR="000D71B4" w:rsidRPr="000D71B4" w14:paraId="22B4D1DB" w14:textId="77777777" w:rsidTr="00EC20B5">
        <w:tc>
          <w:tcPr>
            <w:tcW w:w="8978" w:type="dxa"/>
          </w:tcPr>
          <w:p w14:paraId="22409585" w14:textId="77777777" w:rsidR="00EC20B5" w:rsidRPr="000D71B4" w:rsidRDefault="00EC20B5" w:rsidP="00E069A4">
            <w:pPr>
              <w:rPr>
                <w:rFonts w:cs="Arial"/>
                <w:sz w:val="16"/>
                <w:szCs w:val="16"/>
              </w:rPr>
            </w:pPr>
            <w:r w:rsidRPr="000D71B4">
              <w:rPr>
                <w:rFonts w:cs="Arial"/>
                <w:sz w:val="16"/>
                <w:szCs w:val="16"/>
              </w:rPr>
              <w:t>http://www.cnmh.inah.gob.mx/4001.html, recuperado el 10 de junio de 2010.</w:t>
            </w:r>
          </w:p>
        </w:tc>
      </w:tr>
      <w:tr w:rsidR="000D71B4" w:rsidRPr="000D71B4" w14:paraId="6B4F8148" w14:textId="77777777" w:rsidTr="00EC20B5">
        <w:tc>
          <w:tcPr>
            <w:tcW w:w="8978" w:type="dxa"/>
          </w:tcPr>
          <w:p w14:paraId="0DE37D6D" w14:textId="77777777" w:rsidR="00EC20B5" w:rsidRPr="000D71B4" w:rsidRDefault="00EC20B5" w:rsidP="00E069A4">
            <w:pPr>
              <w:rPr>
                <w:rFonts w:cs="Arial"/>
                <w:sz w:val="16"/>
                <w:szCs w:val="16"/>
              </w:rPr>
            </w:pPr>
            <w:r w:rsidRPr="000D71B4">
              <w:rPr>
                <w:rFonts w:cs="Arial"/>
                <w:sz w:val="16"/>
                <w:szCs w:val="16"/>
              </w:rPr>
              <w:t>http://www.cnmh.inah.gob.mx/4001.html, recuperado el 10 de junio de 2010</w:t>
            </w:r>
          </w:p>
        </w:tc>
      </w:tr>
      <w:tr w:rsidR="000D71B4" w:rsidRPr="000D71B4" w14:paraId="2B701CAC" w14:textId="77777777" w:rsidTr="00EC20B5">
        <w:tc>
          <w:tcPr>
            <w:tcW w:w="8978" w:type="dxa"/>
          </w:tcPr>
          <w:p w14:paraId="641F9A52" w14:textId="77777777" w:rsidR="00EC20B5" w:rsidRPr="000D71B4" w:rsidRDefault="00EC20B5" w:rsidP="00E069A4">
            <w:pPr>
              <w:rPr>
                <w:rFonts w:cs="Arial"/>
                <w:sz w:val="16"/>
                <w:szCs w:val="16"/>
              </w:rPr>
            </w:pPr>
            <w:r w:rsidRPr="000D71B4">
              <w:rPr>
                <w:rFonts w:cs="Arial"/>
                <w:sz w:val="16"/>
                <w:szCs w:val="16"/>
              </w:rPr>
              <w:t>http://www.enlace.sep.gob.mx/gr/?p=historicos, recuperado el 9 de noviembre de 2010.</w:t>
            </w:r>
          </w:p>
        </w:tc>
      </w:tr>
      <w:tr w:rsidR="000D71B4" w:rsidRPr="000D71B4" w14:paraId="76C74701" w14:textId="77777777" w:rsidTr="00EC20B5">
        <w:tc>
          <w:tcPr>
            <w:tcW w:w="8978" w:type="dxa"/>
          </w:tcPr>
          <w:p w14:paraId="0708C702" w14:textId="77777777" w:rsidR="00EC20B5" w:rsidRPr="000D71B4" w:rsidRDefault="00EC20B5" w:rsidP="00E069A4">
            <w:pPr>
              <w:rPr>
                <w:rFonts w:cs="Arial"/>
                <w:sz w:val="16"/>
                <w:szCs w:val="16"/>
              </w:rPr>
            </w:pPr>
            <w:r w:rsidRPr="000D71B4">
              <w:rPr>
                <w:rFonts w:cs="Arial"/>
                <w:sz w:val="16"/>
                <w:szCs w:val="16"/>
              </w:rPr>
              <w:t>http://www.explorandomexico.com.mx/state/15/Michoacan/demography/, recuperado el 7  de noviembre de 2010</w:t>
            </w:r>
          </w:p>
        </w:tc>
      </w:tr>
      <w:tr w:rsidR="000D71B4" w:rsidRPr="000D71B4" w14:paraId="3B38D2FA" w14:textId="77777777" w:rsidTr="00EC20B5">
        <w:tc>
          <w:tcPr>
            <w:tcW w:w="8978" w:type="dxa"/>
          </w:tcPr>
          <w:p w14:paraId="55FBE2CE" w14:textId="77777777" w:rsidR="00EC20B5" w:rsidRPr="000D71B4" w:rsidRDefault="00EC20B5" w:rsidP="00E069A4">
            <w:pPr>
              <w:rPr>
                <w:rFonts w:cs="Arial"/>
                <w:sz w:val="16"/>
                <w:szCs w:val="16"/>
              </w:rPr>
            </w:pPr>
            <w:r w:rsidRPr="000D71B4">
              <w:rPr>
                <w:rFonts w:cs="Arial"/>
                <w:sz w:val="16"/>
                <w:szCs w:val="16"/>
              </w:rPr>
              <w:t>http://www.michoacan.gob.mx/Sociodemografia_2008, recuperado el 7 de noviembre de 2010</w:t>
            </w:r>
          </w:p>
        </w:tc>
      </w:tr>
      <w:tr w:rsidR="000D71B4" w:rsidRPr="000D71B4" w14:paraId="12285746" w14:textId="77777777" w:rsidTr="00EC20B5">
        <w:tc>
          <w:tcPr>
            <w:tcW w:w="8978" w:type="dxa"/>
          </w:tcPr>
          <w:p w14:paraId="0E028801" w14:textId="77777777" w:rsidR="00EC20B5" w:rsidRPr="000D71B4" w:rsidRDefault="00EC20B5" w:rsidP="00E069A4">
            <w:pPr>
              <w:rPr>
                <w:rFonts w:cs="Arial"/>
                <w:sz w:val="16"/>
                <w:szCs w:val="16"/>
              </w:rPr>
            </w:pPr>
            <w:r w:rsidRPr="000D71B4">
              <w:rPr>
                <w:rFonts w:cs="Arial"/>
                <w:sz w:val="16"/>
                <w:szCs w:val="16"/>
              </w:rPr>
              <w:t>http://www.sirvoes.sep.gob.mx/sirvoes/ServletFiltro, recuperado el 9 de noviembre de 2010.</w:t>
            </w:r>
          </w:p>
        </w:tc>
      </w:tr>
      <w:tr w:rsidR="000D71B4" w:rsidRPr="000D71B4" w14:paraId="551F4669" w14:textId="77777777" w:rsidTr="00EC20B5">
        <w:tc>
          <w:tcPr>
            <w:tcW w:w="8978" w:type="dxa"/>
          </w:tcPr>
          <w:p w14:paraId="30A8C1CB" w14:textId="77777777" w:rsidR="00EC20B5" w:rsidRPr="000D71B4" w:rsidRDefault="00EC20B5" w:rsidP="00E069A4">
            <w:pPr>
              <w:rPr>
                <w:rFonts w:cs="Arial"/>
                <w:sz w:val="16"/>
                <w:szCs w:val="16"/>
              </w:rPr>
            </w:pPr>
            <w:r w:rsidRPr="000D71B4">
              <w:rPr>
                <w:rFonts w:cs="Arial"/>
                <w:sz w:val="16"/>
                <w:szCs w:val="16"/>
              </w:rPr>
              <w:t xml:space="preserve">INAH, Monumentos Catalogados. Avance del catálogo de monumentos históricos inmuebles, http:/www.cnmh.inah.gob.mx/40012.html, documento recuperado el 23 de diciembre de 2009. </w:t>
            </w:r>
          </w:p>
        </w:tc>
      </w:tr>
      <w:tr w:rsidR="000D71B4" w:rsidRPr="000D71B4" w14:paraId="5BC02BC2" w14:textId="77777777" w:rsidTr="00EC20B5">
        <w:tc>
          <w:tcPr>
            <w:tcW w:w="8978" w:type="dxa"/>
          </w:tcPr>
          <w:p w14:paraId="2BDD16CB" w14:textId="77777777" w:rsidR="00EC20B5" w:rsidRPr="000D71B4" w:rsidRDefault="00EC20B5" w:rsidP="00E069A4">
            <w:pPr>
              <w:rPr>
                <w:rFonts w:cs="Arial"/>
                <w:sz w:val="16"/>
                <w:szCs w:val="16"/>
              </w:rPr>
            </w:pPr>
            <w:r w:rsidRPr="000D71B4">
              <w:rPr>
                <w:rFonts w:cs="Arial"/>
                <w:sz w:val="16"/>
                <w:szCs w:val="16"/>
              </w:rPr>
              <w:t>INEGI (2005), http://cuentame.inegi.gob.mx/monografias/informacion/mich/poblacion/default.aspx?t, consultado Noviembre 2010.</w:t>
            </w:r>
          </w:p>
        </w:tc>
      </w:tr>
      <w:tr w:rsidR="000D71B4" w:rsidRPr="000D71B4" w14:paraId="3121D26B" w14:textId="77777777" w:rsidTr="00EC20B5">
        <w:tc>
          <w:tcPr>
            <w:tcW w:w="8978" w:type="dxa"/>
          </w:tcPr>
          <w:p w14:paraId="765B8C49" w14:textId="77777777" w:rsidR="00EC20B5" w:rsidRPr="000D71B4" w:rsidRDefault="00EC20B5" w:rsidP="00E069A4">
            <w:pPr>
              <w:rPr>
                <w:rFonts w:cs="Arial"/>
                <w:sz w:val="16"/>
                <w:szCs w:val="16"/>
              </w:rPr>
            </w:pPr>
            <w:r w:rsidRPr="000D71B4">
              <w:rPr>
                <w:rFonts w:cs="Arial"/>
                <w:sz w:val="16"/>
                <w:szCs w:val="16"/>
              </w:rPr>
              <w:t>INEGI (2010) http://www.inegi.org.mx/sistemas/TabuladosBasicos/preliminares2010.aspx, Consultado Noviembre 2010</w:t>
            </w:r>
          </w:p>
        </w:tc>
      </w:tr>
      <w:tr w:rsidR="000D71B4" w:rsidRPr="000D71B4" w14:paraId="75742EB0" w14:textId="77777777" w:rsidTr="00EC20B5">
        <w:tc>
          <w:tcPr>
            <w:tcW w:w="8978" w:type="dxa"/>
          </w:tcPr>
          <w:p w14:paraId="79921D1F" w14:textId="77777777" w:rsidR="00EC20B5" w:rsidRPr="000D71B4" w:rsidRDefault="00EC20B5" w:rsidP="00E069A4">
            <w:pPr>
              <w:rPr>
                <w:rFonts w:cs="Arial"/>
                <w:sz w:val="16"/>
                <w:szCs w:val="16"/>
              </w:rPr>
            </w:pPr>
            <w:r w:rsidRPr="000D71B4">
              <w:rPr>
                <w:rFonts w:cs="Arial"/>
                <w:sz w:val="16"/>
                <w:szCs w:val="16"/>
              </w:rPr>
              <w:t>INEGI. XII Censo general de población y vivienda 2000.Fuente INEGI, Instituto Nacional de Estadística y Geografía, México, 2010, http://buscador.inegi.org.mx/search?q=p, fecha de consulta 19/12/2010</w:t>
            </w:r>
          </w:p>
        </w:tc>
      </w:tr>
      <w:tr w:rsidR="000D71B4" w:rsidRPr="000D71B4" w14:paraId="1CFCE0CC" w14:textId="77777777" w:rsidTr="00EC20B5">
        <w:tc>
          <w:tcPr>
            <w:tcW w:w="8978" w:type="dxa"/>
          </w:tcPr>
          <w:p w14:paraId="052FFCAB" w14:textId="77777777" w:rsidR="00EC20B5" w:rsidRPr="000D71B4" w:rsidRDefault="00EC20B5" w:rsidP="00E069A4">
            <w:pPr>
              <w:rPr>
                <w:rFonts w:cs="Arial"/>
                <w:sz w:val="16"/>
                <w:szCs w:val="16"/>
              </w:rPr>
            </w:pPr>
            <w:r w:rsidRPr="000D71B4">
              <w:rPr>
                <w:rFonts w:cs="Arial"/>
                <w:sz w:val="16"/>
                <w:szCs w:val="16"/>
              </w:rPr>
              <w:t xml:space="preserve">INEGI_d), 2010. Perspectiva estadística Michoacán de Ocampo 2010, http://www.inegi.org.mx/est/contenidos/espanol/sistemas/perspectivas/perspectiva-mic.pdf,  Consultado diciembre 2010. </w:t>
            </w:r>
          </w:p>
        </w:tc>
      </w:tr>
      <w:tr w:rsidR="000D71B4" w:rsidRPr="000D71B4" w14:paraId="7E01AF40" w14:textId="77777777" w:rsidTr="00EC20B5">
        <w:tc>
          <w:tcPr>
            <w:tcW w:w="8978" w:type="dxa"/>
          </w:tcPr>
          <w:p w14:paraId="2C48C030" w14:textId="77777777" w:rsidR="00EC20B5" w:rsidRPr="000D71B4" w:rsidRDefault="00EC20B5" w:rsidP="00E069A4">
            <w:pPr>
              <w:rPr>
                <w:rFonts w:cs="Arial"/>
                <w:sz w:val="16"/>
                <w:szCs w:val="16"/>
              </w:rPr>
            </w:pPr>
            <w:r w:rsidRPr="000D71B4">
              <w:rPr>
                <w:rFonts w:cs="Arial"/>
                <w:sz w:val="16"/>
                <w:szCs w:val="16"/>
              </w:rPr>
              <w:lastRenderedPageBreak/>
              <w:t>INEGI_e), 2010. México en cifras: Información Nacional, por entidad federativa y municipios_ Michoacán de Ocampo 2010. http://www.inegi.org.mx/sistemas/mexicocifras/default.aspx?ent=16Consultado enero 2011</w:t>
            </w:r>
          </w:p>
        </w:tc>
      </w:tr>
      <w:tr w:rsidR="000D71B4" w:rsidRPr="000B1479" w14:paraId="0A6ADF84" w14:textId="77777777" w:rsidTr="00EC20B5">
        <w:tc>
          <w:tcPr>
            <w:tcW w:w="8978" w:type="dxa"/>
          </w:tcPr>
          <w:p w14:paraId="21AD24D6" w14:textId="77777777" w:rsidR="00EC20B5" w:rsidRPr="000D71B4" w:rsidRDefault="00EC20B5" w:rsidP="00E069A4">
            <w:pPr>
              <w:rPr>
                <w:rFonts w:cs="Arial"/>
                <w:sz w:val="16"/>
                <w:szCs w:val="16"/>
                <w:lang w:val="en-US"/>
              </w:rPr>
            </w:pPr>
            <w:r w:rsidRPr="000D71B4">
              <w:rPr>
                <w:rFonts w:cs="Arial"/>
                <w:sz w:val="16"/>
                <w:szCs w:val="16"/>
                <w:lang w:val="en-US"/>
              </w:rPr>
              <w:t>Isenberg, Barbara (2009).Conversations with Frank Gehry, Nueva York, Alfred A. Knopf.</w:t>
            </w:r>
          </w:p>
        </w:tc>
      </w:tr>
      <w:tr w:rsidR="000D71B4" w:rsidRPr="000D71B4" w14:paraId="3DFA30A9" w14:textId="77777777" w:rsidTr="00EC20B5">
        <w:tc>
          <w:tcPr>
            <w:tcW w:w="8978" w:type="dxa"/>
          </w:tcPr>
          <w:p w14:paraId="410D8027" w14:textId="77777777" w:rsidR="00EC20B5" w:rsidRPr="000D71B4" w:rsidRDefault="00EC20B5" w:rsidP="00E069A4">
            <w:pPr>
              <w:rPr>
                <w:rFonts w:cs="Arial"/>
                <w:sz w:val="16"/>
                <w:szCs w:val="16"/>
              </w:rPr>
            </w:pPr>
            <w:r w:rsidRPr="000D71B4">
              <w:rPr>
                <w:rFonts w:cs="Arial"/>
                <w:sz w:val="16"/>
                <w:szCs w:val="16"/>
              </w:rPr>
              <w:t>Jiménez Codinach, Guadalupe (2001). México, su tiempo de nacer 1750-1821, Fomento Cultural Banamex, México, 1997 y Jiménez Codinach, Guadalupe, México, los proyectos de una nación 1821-1888, Fomento Cultural Banamex, México.</w:t>
            </w:r>
          </w:p>
        </w:tc>
      </w:tr>
      <w:tr w:rsidR="000D71B4" w:rsidRPr="000B1479" w14:paraId="4EBBD869" w14:textId="77777777" w:rsidTr="00EC20B5">
        <w:tc>
          <w:tcPr>
            <w:tcW w:w="8978" w:type="dxa"/>
          </w:tcPr>
          <w:p w14:paraId="42298ABA" w14:textId="77777777" w:rsidR="00EC20B5" w:rsidRPr="000D71B4" w:rsidRDefault="00EC20B5" w:rsidP="00E069A4">
            <w:pPr>
              <w:rPr>
                <w:rFonts w:cs="Arial"/>
                <w:sz w:val="16"/>
                <w:szCs w:val="16"/>
                <w:lang w:val="en-US"/>
              </w:rPr>
            </w:pPr>
            <w:r w:rsidRPr="000D71B4">
              <w:rPr>
                <w:rFonts w:cs="Arial"/>
                <w:sz w:val="16"/>
                <w:szCs w:val="16"/>
                <w:lang w:val="en-US"/>
              </w:rPr>
              <w:t>Kostof, Spiro (ed.) (1977).The Architect, Nueva York, Oxford University Press.</w:t>
            </w:r>
          </w:p>
        </w:tc>
      </w:tr>
      <w:tr w:rsidR="000D71B4" w:rsidRPr="000D71B4" w14:paraId="5DA6CBB0" w14:textId="77777777" w:rsidTr="00EC20B5">
        <w:tc>
          <w:tcPr>
            <w:tcW w:w="8978" w:type="dxa"/>
          </w:tcPr>
          <w:p w14:paraId="176A21FE" w14:textId="77777777" w:rsidR="00EC20B5" w:rsidRPr="000D71B4" w:rsidRDefault="00EC20B5" w:rsidP="00E069A4">
            <w:pPr>
              <w:rPr>
                <w:rFonts w:cs="Arial"/>
                <w:sz w:val="16"/>
                <w:szCs w:val="16"/>
              </w:rPr>
            </w:pPr>
            <w:r w:rsidRPr="000D71B4">
              <w:rPr>
                <w:rFonts w:cs="Arial"/>
                <w:sz w:val="16"/>
                <w:szCs w:val="16"/>
              </w:rPr>
              <w:t>Kozulín, A. Instrumentos psicológicos, Barcelona: Paidós.</w:t>
            </w:r>
          </w:p>
        </w:tc>
      </w:tr>
      <w:tr w:rsidR="000D71B4" w:rsidRPr="000D71B4" w14:paraId="6D7807A8" w14:textId="77777777" w:rsidTr="00EC20B5">
        <w:tc>
          <w:tcPr>
            <w:tcW w:w="8978" w:type="dxa"/>
          </w:tcPr>
          <w:p w14:paraId="62E1048A" w14:textId="77777777" w:rsidR="00EC20B5" w:rsidRPr="000D71B4" w:rsidRDefault="00EC20B5" w:rsidP="00E069A4">
            <w:pPr>
              <w:rPr>
                <w:rFonts w:cs="Arial"/>
                <w:sz w:val="16"/>
                <w:szCs w:val="16"/>
              </w:rPr>
            </w:pPr>
            <w:r w:rsidRPr="000D71B4">
              <w:rPr>
                <w:rFonts w:cs="Arial"/>
                <w:sz w:val="16"/>
                <w:szCs w:val="16"/>
              </w:rPr>
              <w:t>Landa Verdugo, Enrique, (1999). “La práctica profesional del arquitecto en el marco de la globalidad”,</w:t>
            </w:r>
          </w:p>
        </w:tc>
      </w:tr>
      <w:tr w:rsidR="000D71B4" w:rsidRPr="000D71B4" w14:paraId="6CBFBF78" w14:textId="77777777" w:rsidTr="00EC20B5">
        <w:tc>
          <w:tcPr>
            <w:tcW w:w="8978" w:type="dxa"/>
          </w:tcPr>
          <w:p w14:paraId="30CABCF5" w14:textId="77777777" w:rsidR="00EC20B5" w:rsidRPr="000D71B4" w:rsidRDefault="00EC20B5" w:rsidP="00E069A4">
            <w:pPr>
              <w:rPr>
                <w:rFonts w:cs="Arial"/>
                <w:sz w:val="16"/>
                <w:szCs w:val="16"/>
              </w:rPr>
            </w:pPr>
            <w:r w:rsidRPr="000D71B4">
              <w:rPr>
                <w:rFonts w:cs="Arial"/>
                <w:sz w:val="16"/>
                <w:szCs w:val="16"/>
              </w:rPr>
              <w:t>LC, 2007. Municipio de Lázaro Cárdenas http://www.lazaro-cardenas.gob.mx/</w:t>
            </w:r>
          </w:p>
        </w:tc>
      </w:tr>
      <w:tr w:rsidR="000D71B4" w:rsidRPr="000D71B4" w14:paraId="7FDA4579" w14:textId="77777777" w:rsidTr="00EC20B5">
        <w:tc>
          <w:tcPr>
            <w:tcW w:w="8978" w:type="dxa"/>
          </w:tcPr>
          <w:p w14:paraId="13214ED7" w14:textId="77777777" w:rsidR="00EC20B5" w:rsidRPr="000D71B4" w:rsidRDefault="00EC20B5" w:rsidP="00E069A4">
            <w:pPr>
              <w:rPr>
                <w:rFonts w:cs="Arial"/>
                <w:sz w:val="16"/>
                <w:szCs w:val="16"/>
              </w:rPr>
            </w:pPr>
            <w:r w:rsidRPr="000D71B4">
              <w:rPr>
                <w:rFonts w:cs="Arial"/>
                <w:sz w:val="16"/>
                <w:szCs w:val="16"/>
              </w:rPr>
              <w:t xml:space="preserve">León,  Antoine (2004). Psicopedagogía de los adultos. Editorial siglo XXI México D.F. </w:t>
            </w:r>
          </w:p>
        </w:tc>
      </w:tr>
      <w:tr w:rsidR="000D71B4" w:rsidRPr="000D71B4" w14:paraId="18158E54" w14:textId="77777777" w:rsidTr="00EC20B5">
        <w:tc>
          <w:tcPr>
            <w:tcW w:w="8978" w:type="dxa"/>
          </w:tcPr>
          <w:p w14:paraId="73A83C13" w14:textId="77777777" w:rsidR="00EC20B5" w:rsidRPr="000D71B4" w:rsidRDefault="00EC20B5" w:rsidP="00E069A4">
            <w:pPr>
              <w:rPr>
                <w:rFonts w:cs="Arial"/>
                <w:sz w:val="16"/>
                <w:szCs w:val="16"/>
              </w:rPr>
            </w:pPr>
            <w:r w:rsidRPr="000D71B4">
              <w:rPr>
                <w:rFonts w:cs="Arial"/>
                <w:sz w:val="16"/>
                <w:szCs w:val="16"/>
              </w:rPr>
              <w:t>Linares I Soler, Alfred (2006). La enseñanza de la arquitectura como poética: Edición UPC. Barcelona.</w:t>
            </w:r>
          </w:p>
        </w:tc>
      </w:tr>
      <w:tr w:rsidR="000D71B4" w:rsidRPr="000D71B4" w14:paraId="7C423F2E" w14:textId="77777777" w:rsidTr="00EC20B5">
        <w:tc>
          <w:tcPr>
            <w:tcW w:w="8978" w:type="dxa"/>
          </w:tcPr>
          <w:p w14:paraId="0E01F5E0" w14:textId="77777777" w:rsidR="00EC20B5" w:rsidRPr="000D71B4" w:rsidRDefault="00EC20B5" w:rsidP="00E069A4">
            <w:pPr>
              <w:rPr>
                <w:rFonts w:cs="Arial"/>
                <w:sz w:val="16"/>
                <w:szCs w:val="16"/>
              </w:rPr>
            </w:pPr>
            <w:r w:rsidRPr="000D71B4">
              <w:rPr>
                <w:rFonts w:cs="Arial"/>
                <w:sz w:val="16"/>
                <w:szCs w:val="16"/>
              </w:rPr>
              <w:t xml:space="preserve">Lyotard, J. (1989). La condición posmoderna Ed. Cátedra. Madrid. </w:t>
            </w:r>
          </w:p>
        </w:tc>
      </w:tr>
      <w:tr w:rsidR="000D71B4" w:rsidRPr="000D71B4" w14:paraId="5C9A86D8" w14:textId="77777777" w:rsidTr="00EC20B5">
        <w:tc>
          <w:tcPr>
            <w:tcW w:w="8978" w:type="dxa"/>
          </w:tcPr>
          <w:p w14:paraId="147EB961" w14:textId="77777777" w:rsidR="00EC20B5" w:rsidRPr="000D71B4" w:rsidRDefault="00EC20B5" w:rsidP="00E069A4">
            <w:pPr>
              <w:rPr>
                <w:rFonts w:cs="Arial"/>
                <w:sz w:val="16"/>
                <w:szCs w:val="16"/>
              </w:rPr>
            </w:pPr>
            <w:r w:rsidRPr="000D71B4">
              <w:rPr>
                <w:rFonts w:cs="Arial"/>
                <w:sz w:val="16"/>
                <w:szCs w:val="16"/>
              </w:rPr>
              <w:t>Medrano Serrano, Montserrat, “Incidencias de las condiciones geográficas, ambientales, socio-demográficas y socio-económicas en el enfoque laboral del arquitecto egresado de la FAUM”, artículo para la Comisión de Rediseño  Curricular,  Facultad de Arquitectura, Universidad Michoacana de San Nicolás de Hidalgo, Morelia, 2010</w:t>
            </w:r>
          </w:p>
        </w:tc>
      </w:tr>
      <w:tr w:rsidR="000D71B4" w:rsidRPr="000D71B4" w14:paraId="752595B9" w14:textId="77777777" w:rsidTr="00EC20B5">
        <w:tc>
          <w:tcPr>
            <w:tcW w:w="8978" w:type="dxa"/>
          </w:tcPr>
          <w:p w14:paraId="2F33E6AF" w14:textId="77777777" w:rsidR="00EC20B5" w:rsidRPr="000D71B4" w:rsidRDefault="00EC20B5" w:rsidP="00E069A4">
            <w:pPr>
              <w:rPr>
                <w:rFonts w:cs="Arial"/>
                <w:sz w:val="16"/>
                <w:szCs w:val="16"/>
              </w:rPr>
            </w:pPr>
            <w:r w:rsidRPr="000D71B4">
              <w:rPr>
                <w:rFonts w:cs="Arial"/>
                <w:sz w:val="16"/>
                <w:szCs w:val="16"/>
              </w:rPr>
              <w:t>Memoria del XVI Congreso de Arquitectos de la Ciudad de México, Arquitectura, Globalidad y Pobreza, Mercado laboral de profesionistas en México. Escenario de prospectiva 2000-2006-2010, de la Asociación Nacional de Universidades e Instituciones de Educación Superior (ANUIES)</w:t>
            </w:r>
          </w:p>
        </w:tc>
      </w:tr>
      <w:tr w:rsidR="000D71B4" w:rsidRPr="000D71B4" w14:paraId="65B9044E" w14:textId="77777777" w:rsidTr="00EC20B5">
        <w:tc>
          <w:tcPr>
            <w:tcW w:w="8978" w:type="dxa"/>
          </w:tcPr>
          <w:p w14:paraId="3DEDC55B" w14:textId="77777777" w:rsidR="00EC20B5" w:rsidRPr="000D71B4" w:rsidRDefault="00EC20B5" w:rsidP="00E069A4">
            <w:pPr>
              <w:rPr>
                <w:rFonts w:cs="Arial"/>
                <w:sz w:val="16"/>
                <w:szCs w:val="16"/>
              </w:rPr>
            </w:pPr>
            <w:r w:rsidRPr="000D71B4">
              <w:rPr>
                <w:rFonts w:cs="Arial"/>
                <w:sz w:val="16"/>
                <w:szCs w:val="16"/>
              </w:rPr>
              <w:t>Morelos Zapién, Rafael (1941). Monografía del desarrollo de la ciudad de Morelia, Fimax Publicistas, Morelia.</w:t>
            </w:r>
          </w:p>
        </w:tc>
      </w:tr>
      <w:tr w:rsidR="000D71B4" w:rsidRPr="000D71B4" w14:paraId="0CC85275" w14:textId="77777777" w:rsidTr="00EC20B5">
        <w:tc>
          <w:tcPr>
            <w:tcW w:w="8978" w:type="dxa"/>
          </w:tcPr>
          <w:p w14:paraId="05E712C9" w14:textId="77777777" w:rsidR="00EC20B5" w:rsidRPr="000D71B4" w:rsidRDefault="00EC20B5" w:rsidP="00E069A4">
            <w:pPr>
              <w:rPr>
                <w:rFonts w:cs="Arial"/>
                <w:sz w:val="16"/>
                <w:szCs w:val="16"/>
              </w:rPr>
            </w:pPr>
            <w:r w:rsidRPr="000D71B4">
              <w:rPr>
                <w:rFonts w:cs="Arial"/>
                <w:sz w:val="16"/>
                <w:szCs w:val="16"/>
              </w:rPr>
              <w:t>Morín, E. Ciurana E.R y Motta R. (2003). Educar en la era planetaria. Barcelona: Gedisa.</w:t>
            </w:r>
          </w:p>
        </w:tc>
      </w:tr>
      <w:tr w:rsidR="000D71B4" w:rsidRPr="000D71B4" w14:paraId="1054823E" w14:textId="77777777" w:rsidTr="00EC20B5">
        <w:tc>
          <w:tcPr>
            <w:tcW w:w="8978" w:type="dxa"/>
          </w:tcPr>
          <w:p w14:paraId="7C101723" w14:textId="77777777" w:rsidR="00EC20B5" w:rsidRPr="000D71B4" w:rsidRDefault="00EC20B5" w:rsidP="00E069A4">
            <w:pPr>
              <w:rPr>
                <w:rFonts w:cs="Arial"/>
                <w:sz w:val="16"/>
                <w:szCs w:val="16"/>
              </w:rPr>
            </w:pPr>
            <w:r w:rsidRPr="000D71B4">
              <w:rPr>
                <w:rFonts w:cs="Arial"/>
                <w:sz w:val="16"/>
                <w:szCs w:val="16"/>
              </w:rPr>
              <w:t>Morin, Edgar (1991). Los siete saberes necesarios para la educación del futuro, UNESCO, París.</w:t>
            </w:r>
          </w:p>
        </w:tc>
      </w:tr>
      <w:tr w:rsidR="000D71B4" w:rsidRPr="000D71B4" w14:paraId="6C510FCE" w14:textId="77777777" w:rsidTr="00EC20B5">
        <w:tc>
          <w:tcPr>
            <w:tcW w:w="8978" w:type="dxa"/>
          </w:tcPr>
          <w:p w14:paraId="151546FD" w14:textId="77777777" w:rsidR="00EC20B5" w:rsidRPr="000D71B4" w:rsidRDefault="00EC20B5" w:rsidP="00E069A4">
            <w:pPr>
              <w:rPr>
                <w:rFonts w:cs="Arial"/>
                <w:sz w:val="16"/>
                <w:szCs w:val="16"/>
              </w:rPr>
            </w:pPr>
            <w:r w:rsidRPr="000D71B4">
              <w:rPr>
                <w:rFonts w:cs="Arial"/>
                <w:sz w:val="16"/>
                <w:szCs w:val="16"/>
              </w:rPr>
              <w:t>Morín, Edgard (2000). Los Siete Saberes Necesarios para la Educación del Futuro, IESALC-UNESCO, Caracas.</w:t>
            </w:r>
          </w:p>
        </w:tc>
      </w:tr>
      <w:tr w:rsidR="000D71B4" w:rsidRPr="000D71B4" w14:paraId="0EF5FC3B" w14:textId="77777777" w:rsidTr="00EC20B5">
        <w:tc>
          <w:tcPr>
            <w:tcW w:w="8978" w:type="dxa"/>
          </w:tcPr>
          <w:p w14:paraId="7CD83F01" w14:textId="77777777" w:rsidR="00EC20B5" w:rsidRPr="000D71B4" w:rsidRDefault="00EC20B5" w:rsidP="00E069A4">
            <w:pPr>
              <w:rPr>
                <w:rFonts w:cs="Arial"/>
                <w:sz w:val="16"/>
                <w:szCs w:val="16"/>
              </w:rPr>
            </w:pPr>
            <w:r w:rsidRPr="000D71B4">
              <w:rPr>
                <w:rFonts w:cs="Arial"/>
                <w:sz w:val="16"/>
                <w:szCs w:val="16"/>
              </w:rPr>
              <w:t>Norberg-Schulz, Christian, Christian (1979). Intenciones en Arquitectura, Barcelona, Editorial Gustavo Gili.</w:t>
            </w:r>
          </w:p>
        </w:tc>
      </w:tr>
      <w:tr w:rsidR="000D71B4" w:rsidRPr="000D71B4" w14:paraId="054E5C0F" w14:textId="77777777" w:rsidTr="00EC20B5">
        <w:tc>
          <w:tcPr>
            <w:tcW w:w="8978" w:type="dxa"/>
          </w:tcPr>
          <w:p w14:paraId="0DDA2872" w14:textId="77777777" w:rsidR="00EC20B5" w:rsidRPr="000D71B4" w:rsidRDefault="00EC20B5" w:rsidP="00E069A4">
            <w:pPr>
              <w:rPr>
                <w:rFonts w:cs="Arial"/>
                <w:sz w:val="16"/>
                <w:szCs w:val="16"/>
              </w:rPr>
            </w:pPr>
            <w:r w:rsidRPr="000D71B4">
              <w:rPr>
                <w:rFonts w:cs="Arial"/>
                <w:sz w:val="16"/>
                <w:szCs w:val="16"/>
              </w:rPr>
              <w:t>Oliveros Morales, Arturo (2002). Mapa Arqueológico del Estado de Michoacán, Morelia, INAH.</w:t>
            </w:r>
          </w:p>
        </w:tc>
      </w:tr>
      <w:tr w:rsidR="000D71B4" w:rsidRPr="000D71B4" w14:paraId="4F220599" w14:textId="77777777" w:rsidTr="00EC20B5">
        <w:tc>
          <w:tcPr>
            <w:tcW w:w="8978" w:type="dxa"/>
          </w:tcPr>
          <w:p w14:paraId="2A2E593B" w14:textId="77777777" w:rsidR="00EC20B5" w:rsidRPr="000D71B4" w:rsidRDefault="00EC20B5" w:rsidP="00E069A4">
            <w:pPr>
              <w:rPr>
                <w:rFonts w:cs="Arial"/>
                <w:sz w:val="16"/>
                <w:szCs w:val="16"/>
              </w:rPr>
            </w:pPr>
            <w:r w:rsidRPr="000D71B4">
              <w:rPr>
                <w:rFonts w:cs="Arial"/>
                <w:sz w:val="16"/>
                <w:szCs w:val="16"/>
              </w:rPr>
              <w:t>Organización Internacional de Empleadores, Guía de Empleadores, El Pacto Mundial ONU, Septiembre 2004,www.coparmex.org.mx/.../pactomundial/Guía%20de%20los%20Empleadores%20%20Pacto%20Mundial%</w:t>
            </w:r>
          </w:p>
        </w:tc>
      </w:tr>
      <w:tr w:rsidR="000D71B4" w:rsidRPr="000D71B4" w14:paraId="41ED6ED2" w14:textId="77777777" w:rsidTr="00EC20B5">
        <w:tc>
          <w:tcPr>
            <w:tcW w:w="8978" w:type="dxa"/>
          </w:tcPr>
          <w:p w14:paraId="673D9E43" w14:textId="77777777" w:rsidR="00EC20B5" w:rsidRPr="000D71B4" w:rsidRDefault="00EC20B5" w:rsidP="00E069A4">
            <w:pPr>
              <w:rPr>
                <w:rFonts w:cs="Arial"/>
                <w:sz w:val="16"/>
                <w:szCs w:val="16"/>
              </w:rPr>
            </w:pPr>
            <w:r w:rsidRPr="000D71B4">
              <w:rPr>
                <w:rFonts w:cs="Arial"/>
                <w:sz w:val="16"/>
                <w:szCs w:val="16"/>
              </w:rPr>
              <w:t>Pablo Beneitone, Cesar Esquetini, Julia González, Maida Marty Maletá, Gabriela Siufi, Robert Wagenaar, “Reflexiones y perspectivas de la Educación Superior en América Latina. Informe final-Proyecto Tuning- América Latina 2004-2007”, España, Universidad de Deusto, Universidad de Groningen, 2007, pp. 44-45</w:t>
            </w:r>
          </w:p>
        </w:tc>
      </w:tr>
      <w:tr w:rsidR="000D71B4" w:rsidRPr="000D71B4" w14:paraId="2BBA0587" w14:textId="77777777" w:rsidTr="00EC20B5">
        <w:tc>
          <w:tcPr>
            <w:tcW w:w="8978" w:type="dxa"/>
          </w:tcPr>
          <w:p w14:paraId="4CC13924" w14:textId="77777777" w:rsidR="00EC20B5" w:rsidRPr="000D71B4" w:rsidRDefault="00EC20B5" w:rsidP="00E069A4">
            <w:pPr>
              <w:rPr>
                <w:rFonts w:cs="Arial"/>
                <w:sz w:val="16"/>
                <w:szCs w:val="16"/>
              </w:rPr>
            </w:pPr>
            <w:r w:rsidRPr="000D71B4">
              <w:rPr>
                <w:rFonts w:cs="Arial"/>
                <w:sz w:val="16"/>
                <w:szCs w:val="16"/>
              </w:rPr>
              <w:t>Panorama Anual del Observatorio Laboral Mexicano 2009, anuarios, http://www.observatoriolaboral.gob.mx</w:t>
            </w:r>
          </w:p>
        </w:tc>
      </w:tr>
      <w:tr w:rsidR="000D71B4" w:rsidRPr="000D71B4" w14:paraId="41E1C3B1" w14:textId="77777777" w:rsidTr="00EC20B5">
        <w:tc>
          <w:tcPr>
            <w:tcW w:w="8978" w:type="dxa"/>
          </w:tcPr>
          <w:p w14:paraId="1A72D1A7" w14:textId="77777777" w:rsidR="00EC20B5" w:rsidRPr="000D71B4" w:rsidRDefault="00EC20B5" w:rsidP="00E069A4">
            <w:pPr>
              <w:rPr>
                <w:rFonts w:cs="Arial"/>
                <w:sz w:val="16"/>
                <w:szCs w:val="16"/>
              </w:rPr>
            </w:pPr>
            <w:r w:rsidRPr="000D71B4">
              <w:rPr>
                <w:rFonts w:cs="Arial"/>
                <w:sz w:val="16"/>
                <w:szCs w:val="16"/>
              </w:rPr>
              <w:t>Pérez de Cuellar, Javier et al. (1997). Nuestra Diversidad Creativa. Informe de la Comisión Mundial de Cultura y Desarrollo, UNESCO, México.</w:t>
            </w:r>
          </w:p>
        </w:tc>
      </w:tr>
      <w:tr w:rsidR="000D71B4" w:rsidRPr="000D71B4" w14:paraId="34CDB245" w14:textId="77777777" w:rsidTr="00EC20B5">
        <w:tc>
          <w:tcPr>
            <w:tcW w:w="8978" w:type="dxa"/>
          </w:tcPr>
          <w:p w14:paraId="0D1D36D8" w14:textId="77777777" w:rsidR="00EC20B5" w:rsidRPr="000D71B4" w:rsidRDefault="00EC20B5" w:rsidP="00E069A4">
            <w:pPr>
              <w:rPr>
                <w:rFonts w:cs="Arial"/>
                <w:sz w:val="16"/>
                <w:szCs w:val="16"/>
              </w:rPr>
            </w:pPr>
            <w:r w:rsidRPr="000D71B4">
              <w:rPr>
                <w:rFonts w:cs="Arial"/>
                <w:sz w:val="16"/>
                <w:szCs w:val="16"/>
              </w:rPr>
              <w:t>Pérez de Cuellar, Javier, et al. (1997). Nuestra Diversidad Creativa. Informe de la Comisión Mundial de Cultura y Desarrollo, UNESCO, México.</w:t>
            </w:r>
          </w:p>
        </w:tc>
      </w:tr>
      <w:tr w:rsidR="000D71B4" w:rsidRPr="000D71B4" w14:paraId="004E2E7F" w14:textId="77777777" w:rsidTr="00EC20B5">
        <w:tc>
          <w:tcPr>
            <w:tcW w:w="8978" w:type="dxa"/>
          </w:tcPr>
          <w:p w14:paraId="523CC493" w14:textId="77777777" w:rsidR="00EC20B5" w:rsidRPr="000D71B4" w:rsidRDefault="00EC20B5" w:rsidP="00E069A4">
            <w:pPr>
              <w:rPr>
                <w:rFonts w:cs="Arial"/>
                <w:sz w:val="16"/>
                <w:szCs w:val="16"/>
              </w:rPr>
            </w:pPr>
            <w:r w:rsidRPr="000D71B4">
              <w:rPr>
                <w:rFonts w:cs="Arial"/>
                <w:sz w:val="16"/>
                <w:szCs w:val="16"/>
              </w:rPr>
              <w:t>Pérez Llanas, Cuauhtémoc Vladimir, Rector de la Unidad Xochimilco, “Estudio de Seguimiento de Egresados. Generaciones 1998 y 2003, licenciatura en arquitectura”,México, Universidad Autónoma Metropolitana, Sistema de información de estudiantes egresados y empleadores, Junio 2008</w:t>
            </w:r>
          </w:p>
        </w:tc>
      </w:tr>
      <w:tr w:rsidR="000D71B4" w:rsidRPr="000B1479" w14:paraId="72C565B5" w14:textId="77777777" w:rsidTr="00EC20B5">
        <w:tc>
          <w:tcPr>
            <w:tcW w:w="8978" w:type="dxa"/>
          </w:tcPr>
          <w:p w14:paraId="525A719D" w14:textId="77777777" w:rsidR="00EC20B5" w:rsidRPr="000D71B4" w:rsidRDefault="00EC20B5" w:rsidP="00E069A4">
            <w:pPr>
              <w:rPr>
                <w:rFonts w:cs="Arial"/>
                <w:sz w:val="16"/>
                <w:szCs w:val="16"/>
                <w:lang w:val="en-US"/>
              </w:rPr>
            </w:pPr>
            <w:r w:rsidRPr="000D71B4">
              <w:rPr>
                <w:rFonts w:cs="Arial"/>
                <w:sz w:val="16"/>
                <w:szCs w:val="16"/>
                <w:lang w:val="en-US"/>
              </w:rPr>
              <w:t>pgh , http://www.miresumen.info/Article/La-pr-ctica-profesional-de-la-arquitectura--historia/8</w:t>
            </w:r>
          </w:p>
        </w:tc>
      </w:tr>
      <w:tr w:rsidR="000D71B4" w:rsidRPr="000D71B4" w14:paraId="1D4302EA" w14:textId="77777777" w:rsidTr="00EC20B5">
        <w:tc>
          <w:tcPr>
            <w:tcW w:w="8978" w:type="dxa"/>
          </w:tcPr>
          <w:p w14:paraId="19DBB888" w14:textId="77777777" w:rsidR="00EC20B5" w:rsidRPr="000D71B4" w:rsidRDefault="00EC20B5" w:rsidP="00E069A4">
            <w:pPr>
              <w:rPr>
                <w:rFonts w:cs="Arial"/>
                <w:sz w:val="16"/>
                <w:szCs w:val="16"/>
              </w:rPr>
            </w:pPr>
            <w:r w:rsidRPr="000D71B4">
              <w:rPr>
                <w:rFonts w:cs="Arial"/>
                <w:sz w:val="16"/>
                <w:szCs w:val="16"/>
              </w:rPr>
              <w:t xml:space="preserve">Plan Nacional de Desarrollo 2007-2012, http://pnd.calderon.presidencia.gob.mx/ documento recuperado el 28 de diciembre de 2009. </w:t>
            </w:r>
          </w:p>
        </w:tc>
      </w:tr>
      <w:tr w:rsidR="000D71B4" w:rsidRPr="000D71B4" w14:paraId="03BF002E" w14:textId="77777777" w:rsidTr="00EC20B5">
        <w:tc>
          <w:tcPr>
            <w:tcW w:w="8978" w:type="dxa"/>
          </w:tcPr>
          <w:p w14:paraId="2ED385C1" w14:textId="77777777" w:rsidR="00EC20B5" w:rsidRPr="000D71B4" w:rsidRDefault="00EC20B5" w:rsidP="00E069A4">
            <w:pPr>
              <w:rPr>
                <w:rFonts w:cs="Arial"/>
                <w:sz w:val="16"/>
                <w:szCs w:val="16"/>
              </w:rPr>
            </w:pPr>
            <w:r w:rsidRPr="000D71B4">
              <w:rPr>
                <w:rFonts w:cs="Arial"/>
                <w:sz w:val="16"/>
                <w:szCs w:val="16"/>
              </w:rPr>
              <w:t>RAE. Real Academia Española de la Lengua, versión 2009,  http://www.rae.es/rae.html</w:t>
            </w:r>
          </w:p>
        </w:tc>
      </w:tr>
      <w:tr w:rsidR="000D71B4" w:rsidRPr="000D71B4" w14:paraId="4B3DF7B1" w14:textId="77777777" w:rsidTr="00EC20B5">
        <w:tc>
          <w:tcPr>
            <w:tcW w:w="8978" w:type="dxa"/>
          </w:tcPr>
          <w:p w14:paraId="517687A0" w14:textId="77777777" w:rsidR="00EC20B5" w:rsidRPr="000D71B4" w:rsidRDefault="00EC20B5" w:rsidP="00E069A4">
            <w:pPr>
              <w:rPr>
                <w:rFonts w:cs="Arial"/>
                <w:sz w:val="16"/>
                <w:szCs w:val="16"/>
              </w:rPr>
            </w:pPr>
            <w:r w:rsidRPr="000D71B4">
              <w:rPr>
                <w:rFonts w:cs="Arial"/>
                <w:sz w:val="16"/>
                <w:szCs w:val="16"/>
              </w:rPr>
              <w:t>Ramírez Magaña, Alejandro, “Crisis de la educación en Michoacán·, en Este País, No. 220, México, julio 2009, http://estepais.com/site/wp-content/uploads/2009/08/6_educacion_ramirez.pdf,  recuperado el 9 de noviembre de 2010</w:t>
            </w:r>
          </w:p>
        </w:tc>
      </w:tr>
      <w:tr w:rsidR="000D71B4" w:rsidRPr="000D71B4" w14:paraId="6B1277B9" w14:textId="77777777" w:rsidTr="00EC20B5">
        <w:tc>
          <w:tcPr>
            <w:tcW w:w="8978" w:type="dxa"/>
          </w:tcPr>
          <w:p w14:paraId="235410BA" w14:textId="77777777" w:rsidR="00EC20B5" w:rsidRPr="000D71B4" w:rsidRDefault="00EC20B5" w:rsidP="00E069A4">
            <w:pPr>
              <w:rPr>
                <w:rFonts w:cs="Arial"/>
                <w:sz w:val="16"/>
                <w:szCs w:val="16"/>
              </w:rPr>
            </w:pPr>
            <w:r w:rsidRPr="000D71B4">
              <w:rPr>
                <w:rFonts w:cs="Arial"/>
                <w:sz w:val="16"/>
                <w:szCs w:val="16"/>
              </w:rPr>
              <w:t>Riva Palacio, Vicente (1987). México a través de los siglos, Tomo IX, México, Cumbre.</w:t>
            </w:r>
          </w:p>
        </w:tc>
      </w:tr>
      <w:tr w:rsidR="000D71B4" w:rsidRPr="000D71B4" w14:paraId="00425746" w14:textId="77777777" w:rsidTr="00EC20B5">
        <w:tc>
          <w:tcPr>
            <w:tcW w:w="8978" w:type="dxa"/>
          </w:tcPr>
          <w:p w14:paraId="3E87F156" w14:textId="77777777" w:rsidR="00EC20B5" w:rsidRPr="000D71B4" w:rsidRDefault="00EC20B5" w:rsidP="00E069A4">
            <w:pPr>
              <w:rPr>
                <w:rFonts w:cs="Arial"/>
                <w:sz w:val="16"/>
                <w:szCs w:val="16"/>
              </w:rPr>
            </w:pPr>
            <w:r w:rsidRPr="000D71B4">
              <w:rPr>
                <w:rFonts w:cs="Arial"/>
                <w:sz w:val="16"/>
                <w:szCs w:val="16"/>
              </w:rPr>
              <w:t>Rodrigo y Arnay, (1997), en Pozo, J.I. (2005): Aprendices y maestros. La nueva cultura del aprendizaje, Madrid, Alianza.</w:t>
            </w:r>
          </w:p>
        </w:tc>
      </w:tr>
      <w:tr w:rsidR="000D71B4" w:rsidRPr="000D71B4" w14:paraId="79A6051E" w14:textId="77777777" w:rsidTr="00EC20B5">
        <w:tc>
          <w:tcPr>
            <w:tcW w:w="8978" w:type="dxa"/>
          </w:tcPr>
          <w:p w14:paraId="0C1AC28B" w14:textId="77777777" w:rsidR="00EC20B5" w:rsidRPr="000D71B4" w:rsidRDefault="00EC20B5" w:rsidP="00E069A4">
            <w:pPr>
              <w:rPr>
                <w:rFonts w:cs="Arial"/>
                <w:sz w:val="16"/>
                <w:szCs w:val="16"/>
              </w:rPr>
            </w:pPr>
            <w:r w:rsidRPr="000D71B4">
              <w:rPr>
                <w:rFonts w:cs="Arial"/>
                <w:sz w:val="16"/>
                <w:szCs w:val="16"/>
              </w:rPr>
              <w:t>Rodríguez Solera, Carlos Rafael, Estudios e investigaciones, La inserción laboral de egresados de la educación superior en el estado de Hidalgo, Hidalgo, México, Centro de Investigación en Ciencias y Desarrollo de la Educación, Universidad Autónoma del Estado de Hidalgo</w:t>
            </w:r>
          </w:p>
        </w:tc>
      </w:tr>
      <w:tr w:rsidR="000D71B4" w:rsidRPr="000D71B4" w14:paraId="581CD918" w14:textId="77777777" w:rsidTr="00EC20B5">
        <w:tc>
          <w:tcPr>
            <w:tcW w:w="8978" w:type="dxa"/>
          </w:tcPr>
          <w:p w14:paraId="711F4812" w14:textId="77777777" w:rsidR="00EC20B5" w:rsidRPr="000D71B4" w:rsidRDefault="00EC20B5" w:rsidP="00E069A4">
            <w:pPr>
              <w:rPr>
                <w:rFonts w:cs="Arial"/>
                <w:sz w:val="16"/>
                <w:szCs w:val="16"/>
              </w:rPr>
            </w:pPr>
            <w:r w:rsidRPr="000D71B4">
              <w:rPr>
                <w:rFonts w:cs="Arial"/>
                <w:sz w:val="16"/>
                <w:szCs w:val="16"/>
              </w:rPr>
              <w:lastRenderedPageBreak/>
              <w:t>Román Pérez, M. y Diez López, E. (2001). Conceptos básicos de las reformas educativas iberoamericanas. Un modelo de aprendizaje – enseñanza. Santiago de Chile. Andrés Bello.</w:t>
            </w:r>
          </w:p>
        </w:tc>
      </w:tr>
      <w:tr w:rsidR="000D71B4" w:rsidRPr="000D71B4" w14:paraId="41B25854" w14:textId="77777777" w:rsidTr="00EC20B5">
        <w:tc>
          <w:tcPr>
            <w:tcW w:w="8978" w:type="dxa"/>
          </w:tcPr>
          <w:p w14:paraId="65C13F9D" w14:textId="77777777" w:rsidR="00EC20B5" w:rsidRPr="000D71B4" w:rsidRDefault="00EC20B5" w:rsidP="00E069A4">
            <w:pPr>
              <w:rPr>
                <w:rFonts w:cs="Arial"/>
                <w:sz w:val="16"/>
                <w:szCs w:val="16"/>
              </w:rPr>
            </w:pPr>
            <w:r w:rsidRPr="000D71B4">
              <w:rPr>
                <w:rFonts w:cs="Arial"/>
                <w:sz w:val="16"/>
                <w:szCs w:val="16"/>
              </w:rPr>
              <w:t>Román Pérez, M. y Diez López, E. (2001). Diseños curriculares de Aula: Un modelo de planificación como aprendizaje – enseñanza. Buenos Aires: Novedades Educativas.</w:t>
            </w:r>
          </w:p>
        </w:tc>
      </w:tr>
      <w:tr w:rsidR="000D71B4" w:rsidRPr="000D71B4" w14:paraId="241F23E7" w14:textId="77777777" w:rsidTr="00EC20B5">
        <w:tc>
          <w:tcPr>
            <w:tcW w:w="8978" w:type="dxa"/>
          </w:tcPr>
          <w:p w14:paraId="71F376BD" w14:textId="77777777" w:rsidR="00EC20B5" w:rsidRPr="000D71B4" w:rsidRDefault="00EC20B5" w:rsidP="00E069A4">
            <w:pPr>
              <w:rPr>
                <w:rFonts w:cs="Arial"/>
                <w:sz w:val="16"/>
                <w:szCs w:val="16"/>
              </w:rPr>
            </w:pPr>
            <w:r w:rsidRPr="000D71B4">
              <w:rPr>
                <w:rFonts w:cs="Arial"/>
                <w:sz w:val="16"/>
                <w:szCs w:val="16"/>
              </w:rPr>
              <w:t>Román, Pérez M. (2000). El currículum como desarrollo de procesos cognitivos y afectivos. Enfoques educativos, 4, 5-25. (Universidad de Chile, Santiago de Chile).</w:t>
            </w:r>
          </w:p>
        </w:tc>
      </w:tr>
      <w:tr w:rsidR="000D71B4" w:rsidRPr="000D71B4" w14:paraId="79B8440C" w14:textId="77777777" w:rsidTr="00EC20B5">
        <w:tc>
          <w:tcPr>
            <w:tcW w:w="8978" w:type="dxa"/>
          </w:tcPr>
          <w:p w14:paraId="59B1167B" w14:textId="77777777" w:rsidR="00EC20B5" w:rsidRPr="000D71B4" w:rsidRDefault="00EC20B5" w:rsidP="00E069A4">
            <w:pPr>
              <w:rPr>
                <w:rFonts w:cs="Arial"/>
                <w:sz w:val="16"/>
                <w:szCs w:val="16"/>
              </w:rPr>
            </w:pPr>
            <w:r w:rsidRPr="000D71B4">
              <w:rPr>
                <w:rFonts w:cs="Arial"/>
                <w:sz w:val="16"/>
                <w:szCs w:val="16"/>
              </w:rPr>
              <w:t>Román, Pérez Martiniano. La Nueva Función del Profesor cómo mediador del aprendizaje y arquitecto del conocimiento. Departamento de Didáctica y Organización Escolar, de la Universidad Complutense de Madrid.</w:t>
            </w:r>
          </w:p>
        </w:tc>
      </w:tr>
      <w:tr w:rsidR="000D71B4" w:rsidRPr="000D71B4" w14:paraId="787B33C4" w14:textId="77777777" w:rsidTr="00EC20B5">
        <w:tc>
          <w:tcPr>
            <w:tcW w:w="8978" w:type="dxa"/>
          </w:tcPr>
          <w:p w14:paraId="2D17789F" w14:textId="77777777" w:rsidR="00EC20B5" w:rsidRPr="000D71B4" w:rsidRDefault="00EC20B5" w:rsidP="00E069A4">
            <w:pPr>
              <w:rPr>
                <w:rFonts w:cs="Arial"/>
                <w:sz w:val="16"/>
                <w:szCs w:val="16"/>
              </w:rPr>
            </w:pPr>
            <w:r w:rsidRPr="000D71B4">
              <w:rPr>
                <w:rFonts w:cs="Arial"/>
                <w:sz w:val="16"/>
                <w:szCs w:val="16"/>
              </w:rPr>
              <w:t>Ruiz, Jorge, “La Economía de Michoacán, una visión macroeconómica”, en http://espressodopio.wordpress.com/2009/11/23/la-economia-de-michoacan-una-vision-macroeconomica/, recuperado el 7 de noviembre de 2010.</w:t>
            </w:r>
          </w:p>
        </w:tc>
      </w:tr>
      <w:tr w:rsidR="000D71B4" w:rsidRPr="000D71B4" w14:paraId="5B7072CF" w14:textId="77777777" w:rsidTr="00EC20B5">
        <w:tc>
          <w:tcPr>
            <w:tcW w:w="8978" w:type="dxa"/>
          </w:tcPr>
          <w:p w14:paraId="297DD566" w14:textId="77777777" w:rsidR="00EC20B5" w:rsidRPr="000D71B4" w:rsidRDefault="00EC20B5" w:rsidP="00E069A4">
            <w:pPr>
              <w:rPr>
                <w:rFonts w:cs="Arial"/>
                <w:sz w:val="16"/>
                <w:szCs w:val="16"/>
              </w:rPr>
            </w:pPr>
            <w:r w:rsidRPr="000D71B4">
              <w:rPr>
                <w:rFonts w:cs="Arial"/>
                <w:sz w:val="16"/>
                <w:szCs w:val="16"/>
              </w:rPr>
              <w:t>Salomao et al. (2006). “Habitabilidad, constructibilidad y confort en la vivienda purépecha del antiguo obispado de Valladolid, Segundo foro académico nacional de ingenierías y arquitectura, Morelia,UMSNH, Morelia.</w:t>
            </w:r>
          </w:p>
        </w:tc>
      </w:tr>
      <w:tr w:rsidR="000D71B4" w:rsidRPr="000D71B4" w14:paraId="5CB0DD9A" w14:textId="77777777" w:rsidTr="00EC20B5">
        <w:tc>
          <w:tcPr>
            <w:tcW w:w="8978" w:type="dxa"/>
          </w:tcPr>
          <w:p w14:paraId="03F1575B" w14:textId="77777777" w:rsidR="00EC20B5" w:rsidRPr="000D71B4" w:rsidRDefault="00EC20B5" w:rsidP="00E069A4">
            <w:pPr>
              <w:rPr>
                <w:rFonts w:cs="Arial"/>
                <w:sz w:val="16"/>
                <w:szCs w:val="16"/>
              </w:rPr>
            </w:pPr>
            <w:r w:rsidRPr="000D71B4">
              <w:rPr>
                <w:rFonts w:cs="Arial"/>
                <w:sz w:val="16"/>
                <w:szCs w:val="16"/>
              </w:rPr>
              <w:t>SCT, 2007. Inventario Nacional de Bancos de Materiales, Subsecretaría de Infraestructura. http://dgst.sct.gob.mx/fileadmin/Bancos_07/Portada_Principal_Bancos_2007.pdf Consultado enero 2011</w:t>
            </w:r>
          </w:p>
        </w:tc>
      </w:tr>
      <w:tr w:rsidR="000D71B4" w:rsidRPr="000D71B4" w14:paraId="0C214F87" w14:textId="77777777" w:rsidTr="00EC20B5">
        <w:tc>
          <w:tcPr>
            <w:tcW w:w="8978" w:type="dxa"/>
          </w:tcPr>
          <w:p w14:paraId="083248D9" w14:textId="77777777" w:rsidR="00EC20B5" w:rsidRPr="000D71B4" w:rsidRDefault="00EC20B5" w:rsidP="00E069A4">
            <w:pPr>
              <w:rPr>
                <w:rFonts w:cs="Arial"/>
                <w:sz w:val="16"/>
                <w:szCs w:val="16"/>
              </w:rPr>
            </w:pPr>
            <w:r w:rsidRPr="000D71B4">
              <w:rPr>
                <w:rFonts w:cs="Arial"/>
                <w:sz w:val="16"/>
                <w:szCs w:val="16"/>
              </w:rPr>
              <w:t>SEP (2009). Sistema Educativo de los Estados Unidos Mexicanos. Principales cifras del ciclo escolar 2008-2009. http://www.sep.gob.mx/work/models/sep1/Resource/890/1/images/PrincipalesCIF2008-2009.pdf, Consultado Noviembre 2010</w:t>
            </w:r>
          </w:p>
        </w:tc>
      </w:tr>
      <w:tr w:rsidR="000D71B4" w:rsidRPr="000D71B4" w14:paraId="6877D664" w14:textId="77777777" w:rsidTr="00EC20B5">
        <w:tc>
          <w:tcPr>
            <w:tcW w:w="8978" w:type="dxa"/>
          </w:tcPr>
          <w:p w14:paraId="74F4A556" w14:textId="77777777" w:rsidR="00EC20B5" w:rsidRPr="000D71B4" w:rsidRDefault="00EC20B5" w:rsidP="00E069A4">
            <w:pPr>
              <w:rPr>
                <w:rFonts w:cs="Arial"/>
                <w:sz w:val="16"/>
                <w:szCs w:val="16"/>
              </w:rPr>
            </w:pPr>
            <w:r w:rsidRPr="000D71B4">
              <w:rPr>
                <w:rFonts w:cs="Arial"/>
                <w:sz w:val="16"/>
                <w:szCs w:val="16"/>
              </w:rPr>
              <w:t xml:space="preserve">Sotelo M., F. Humberto ANUIES: las previsiones perdidas, Benemérita Universidad Autónoma de Puebla, recuperado de la Jornada, </w:t>
            </w:r>
            <w:hyperlink r:id="rId21" w:history="1">
              <w:r w:rsidR="00223EB0" w:rsidRPr="000D71B4">
                <w:rPr>
                  <w:rStyle w:val="Hipervnculo"/>
                  <w:rFonts w:cs="Arial"/>
                  <w:color w:val="auto"/>
                  <w:sz w:val="16"/>
                  <w:szCs w:val="16"/>
                </w:rPr>
                <w:t>http://www.jornada.unam.mx/2009/02/01</w:t>
              </w:r>
            </w:hyperlink>
          </w:p>
        </w:tc>
      </w:tr>
      <w:tr w:rsidR="000D71B4" w:rsidRPr="000D71B4" w14:paraId="41FA2569" w14:textId="77777777" w:rsidTr="00EC20B5">
        <w:tc>
          <w:tcPr>
            <w:tcW w:w="8978" w:type="dxa"/>
          </w:tcPr>
          <w:p w14:paraId="5868A7CC" w14:textId="77777777" w:rsidR="00EC20B5" w:rsidRPr="000D71B4" w:rsidRDefault="00EC20B5" w:rsidP="00E069A4">
            <w:pPr>
              <w:rPr>
                <w:rFonts w:cs="Arial"/>
                <w:sz w:val="16"/>
                <w:szCs w:val="16"/>
                <w:lang w:val="en-US"/>
              </w:rPr>
            </w:pPr>
            <w:r w:rsidRPr="000D71B4">
              <w:rPr>
                <w:rFonts w:cs="Arial"/>
                <w:sz w:val="16"/>
                <w:szCs w:val="16"/>
                <w:lang w:val="en-US"/>
              </w:rPr>
              <w:t>Stara, Alexandra (2010). “History in architectural education” en Suomyen Bandyopadhyay, Jane Lomholt, Nicholas Temple y Renée Tobe (eds.), The Humanities in Architectural Design. A Contemporary and Historical Perspective, Londres, Routledge.</w:t>
            </w:r>
          </w:p>
        </w:tc>
      </w:tr>
      <w:tr w:rsidR="000D71B4" w:rsidRPr="000D71B4" w14:paraId="4784CD91" w14:textId="77777777" w:rsidTr="00EC20B5">
        <w:tc>
          <w:tcPr>
            <w:tcW w:w="8978" w:type="dxa"/>
          </w:tcPr>
          <w:p w14:paraId="347A00FE" w14:textId="77777777" w:rsidR="00EC20B5" w:rsidRPr="000D71B4" w:rsidRDefault="00EC20B5" w:rsidP="00E069A4">
            <w:pPr>
              <w:rPr>
                <w:rFonts w:cs="Arial"/>
                <w:sz w:val="16"/>
                <w:szCs w:val="16"/>
              </w:rPr>
            </w:pPr>
            <w:r w:rsidRPr="000D71B4">
              <w:rPr>
                <w:rFonts w:cs="Arial"/>
                <w:sz w:val="16"/>
                <w:szCs w:val="16"/>
              </w:rPr>
              <w:t>Tavera Alfaro, Xavier (1975). Actas y decretos del Congreso Constituyente del Estado de Michoacán 1824-1825, Tomo I, Morelia, UMSNH.</w:t>
            </w:r>
          </w:p>
        </w:tc>
      </w:tr>
      <w:tr w:rsidR="000D71B4" w:rsidRPr="000D71B4" w14:paraId="3BDF2E4D" w14:textId="77777777" w:rsidTr="00EC20B5">
        <w:tc>
          <w:tcPr>
            <w:tcW w:w="8978" w:type="dxa"/>
          </w:tcPr>
          <w:p w14:paraId="4CCEFD7B" w14:textId="77777777" w:rsidR="00EC20B5" w:rsidRPr="000D71B4" w:rsidRDefault="00EC20B5" w:rsidP="00E069A4">
            <w:pPr>
              <w:rPr>
                <w:rFonts w:cs="Arial"/>
                <w:sz w:val="16"/>
                <w:szCs w:val="16"/>
              </w:rPr>
            </w:pPr>
            <w:r w:rsidRPr="000D71B4">
              <w:rPr>
                <w:rFonts w:cs="Arial"/>
                <w:sz w:val="16"/>
                <w:szCs w:val="16"/>
              </w:rPr>
              <w:t>Terán, Martha (1989). “Introducción”, Historia general de Michoacán, t. II, La Colonia, Morelia, Gobierno del estado de Michoacán.</w:t>
            </w:r>
          </w:p>
        </w:tc>
      </w:tr>
      <w:tr w:rsidR="000D71B4" w:rsidRPr="000B1479" w14:paraId="2AC893CA" w14:textId="77777777" w:rsidTr="00EC20B5">
        <w:tc>
          <w:tcPr>
            <w:tcW w:w="8978" w:type="dxa"/>
          </w:tcPr>
          <w:p w14:paraId="7C0018E9" w14:textId="77777777" w:rsidR="00EC20B5" w:rsidRPr="000D71B4" w:rsidRDefault="00EC20B5" w:rsidP="00E069A4">
            <w:pPr>
              <w:rPr>
                <w:rFonts w:cs="Arial"/>
                <w:sz w:val="16"/>
                <w:szCs w:val="16"/>
                <w:lang w:val="en-US"/>
              </w:rPr>
            </w:pPr>
            <w:r w:rsidRPr="000D71B4">
              <w:rPr>
                <w:rFonts w:cs="Arial"/>
                <w:sz w:val="16"/>
                <w:szCs w:val="16"/>
                <w:lang w:val="en-US"/>
              </w:rPr>
              <w:t>Till, Jeremy (2009). Architecture Depends, Cambridge, MIT Press.</w:t>
            </w:r>
          </w:p>
        </w:tc>
      </w:tr>
      <w:tr w:rsidR="000D71B4" w:rsidRPr="000D71B4" w14:paraId="353A39F9" w14:textId="77777777" w:rsidTr="00EC20B5">
        <w:tc>
          <w:tcPr>
            <w:tcW w:w="8978" w:type="dxa"/>
          </w:tcPr>
          <w:p w14:paraId="6BDA6AA5" w14:textId="77777777" w:rsidR="00EC20B5" w:rsidRPr="000D71B4" w:rsidRDefault="00EC20B5" w:rsidP="00E069A4">
            <w:pPr>
              <w:rPr>
                <w:rFonts w:cs="Arial"/>
                <w:sz w:val="16"/>
                <w:szCs w:val="16"/>
              </w:rPr>
            </w:pPr>
            <w:r w:rsidRPr="000D71B4">
              <w:rPr>
                <w:rFonts w:cs="Arial"/>
                <w:sz w:val="16"/>
                <w:szCs w:val="16"/>
              </w:rPr>
              <w:t>UMSNH (2007): Marco Jurídico de la Universidad Michoacana de San Nicolás de Hidalgo, Morelia, UMSNH</w:t>
            </w:r>
          </w:p>
        </w:tc>
      </w:tr>
      <w:tr w:rsidR="000D71B4" w:rsidRPr="000D71B4" w14:paraId="399BD7D6" w14:textId="77777777" w:rsidTr="00EC20B5">
        <w:tc>
          <w:tcPr>
            <w:tcW w:w="8978" w:type="dxa"/>
          </w:tcPr>
          <w:p w14:paraId="15CECD04" w14:textId="77777777" w:rsidR="00EC20B5" w:rsidRPr="000D71B4" w:rsidRDefault="00EC20B5" w:rsidP="00E069A4">
            <w:pPr>
              <w:rPr>
                <w:rFonts w:cs="Arial"/>
                <w:sz w:val="16"/>
                <w:szCs w:val="16"/>
              </w:rPr>
            </w:pPr>
            <w:r w:rsidRPr="000D71B4">
              <w:rPr>
                <w:rFonts w:cs="Arial"/>
                <w:sz w:val="16"/>
                <w:szCs w:val="16"/>
              </w:rPr>
              <w:t>UMSNH (2010 a): Modelo educativo nicolaíta, Morelia, UMSNH</w:t>
            </w:r>
          </w:p>
        </w:tc>
      </w:tr>
      <w:tr w:rsidR="000D71B4" w:rsidRPr="000D71B4" w14:paraId="5892869C" w14:textId="77777777" w:rsidTr="00EC20B5">
        <w:tc>
          <w:tcPr>
            <w:tcW w:w="8978" w:type="dxa"/>
          </w:tcPr>
          <w:p w14:paraId="2AB40E3A" w14:textId="77777777" w:rsidR="00EC20B5" w:rsidRPr="000D71B4" w:rsidRDefault="00EC20B5" w:rsidP="00E069A4">
            <w:pPr>
              <w:rPr>
                <w:rFonts w:cs="Arial"/>
                <w:sz w:val="16"/>
                <w:szCs w:val="16"/>
              </w:rPr>
            </w:pPr>
            <w:r w:rsidRPr="000D71B4">
              <w:rPr>
                <w:rFonts w:cs="Arial"/>
                <w:sz w:val="16"/>
                <w:szCs w:val="16"/>
              </w:rPr>
              <w:t xml:space="preserve">UMSNH (2010). Modelo Educativo Nicolita. UMSNH. México. </w:t>
            </w:r>
          </w:p>
        </w:tc>
      </w:tr>
      <w:tr w:rsidR="000D71B4" w:rsidRPr="000D71B4" w14:paraId="0A0CB932" w14:textId="77777777" w:rsidTr="00EC20B5">
        <w:tc>
          <w:tcPr>
            <w:tcW w:w="8978" w:type="dxa"/>
          </w:tcPr>
          <w:p w14:paraId="0842E9B7" w14:textId="77777777" w:rsidR="00EC20B5" w:rsidRPr="000D71B4" w:rsidRDefault="00EC20B5" w:rsidP="00E069A4">
            <w:pPr>
              <w:rPr>
                <w:rFonts w:cs="Arial"/>
                <w:sz w:val="16"/>
                <w:szCs w:val="16"/>
              </w:rPr>
            </w:pPr>
            <w:r w:rsidRPr="000D71B4">
              <w:rPr>
                <w:rFonts w:cs="Arial"/>
                <w:sz w:val="16"/>
                <w:szCs w:val="16"/>
              </w:rPr>
              <w:t>UNESCO (1986). “Declaración de México”, en Díaz Berrio, Salvador, Protección del Patrimonio Cultural Urbano, México, INAH.</w:t>
            </w:r>
          </w:p>
        </w:tc>
      </w:tr>
      <w:tr w:rsidR="000D71B4" w:rsidRPr="000D71B4" w14:paraId="41E02167" w14:textId="77777777" w:rsidTr="00EC20B5">
        <w:tc>
          <w:tcPr>
            <w:tcW w:w="8978" w:type="dxa"/>
          </w:tcPr>
          <w:p w14:paraId="252970FB" w14:textId="77777777" w:rsidR="00EC20B5" w:rsidRPr="000D71B4" w:rsidRDefault="00EC20B5" w:rsidP="00E069A4">
            <w:pPr>
              <w:rPr>
                <w:rFonts w:cs="Arial"/>
                <w:sz w:val="16"/>
                <w:szCs w:val="16"/>
              </w:rPr>
            </w:pPr>
            <w:r w:rsidRPr="000D71B4">
              <w:rPr>
                <w:rFonts w:cs="Arial"/>
                <w:sz w:val="16"/>
                <w:szCs w:val="16"/>
              </w:rPr>
              <w:t>UNESCO (1998): La educación superior en el siglo XXI. Visión y acción, Paris</w:t>
            </w:r>
          </w:p>
        </w:tc>
      </w:tr>
      <w:tr w:rsidR="000D71B4" w:rsidRPr="000D71B4" w14:paraId="787B98C8" w14:textId="77777777" w:rsidTr="00EC20B5">
        <w:tc>
          <w:tcPr>
            <w:tcW w:w="8978" w:type="dxa"/>
          </w:tcPr>
          <w:p w14:paraId="4E6E4C8D" w14:textId="77777777" w:rsidR="00EC20B5" w:rsidRPr="000D71B4" w:rsidRDefault="00EC20B5" w:rsidP="00E069A4">
            <w:pPr>
              <w:rPr>
                <w:rFonts w:cs="Arial"/>
                <w:sz w:val="16"/>
                <w:szCs w:val="16"/>
              </w:rPr>
            </w:pPr>
            <w:r w:rsidRPr="000D71B4">
              <w:rPr>
                <w:rFonts w:cs="Arial"/>
                <w:sz w:val="16"/>
                <w:szCs w:val="16"/>
              </w:rPr>
              <w:t>UNESCO: Situación Educativa de América Latina y el Caribe: Garantizando la educación de calidad para todos.  Localizado el 16 de octubre en la dirección HTTP://unescodoc.unesco.org/images/0015/001528/ 151894s.pdf</w:t>
            </w:r>
          </w:p>
        </w:tc>
      </w:tr>
      <w:tr w:rsidR="000D71B4" w:rsidRPr="000D71B4" w14:paraId="1AA87C00" w14:textId="77777777" w:rsidTr="00EC20B5">
        <w:tc>
          <w:tcPr>
            <w:tcW w:w="8978" w:type="dxa"/>
          </w:tcPr>
          <w:p w14:paraId="38A12F83" w14:textId="77777777" w:rsidR="00EC20B5" w:rsidRPr="000D71B4" w:rsidRDefault="00EC20B5" w:rsidP="00E069A4">
            <w:pPr>
              <w:rPr>
                <w:rFonts w:cs="Arial"/>
                <w:sz w:val="16"/>
                <w:szCs w:val="16"/>
              </w:rPr>
            </w:pPr>
            <w:r w:rsidRPr="000D71B4">
              <w:rPr>
                <w:rFonts w:cs="Arial"/>
                <w:sz w:val="16"/>
                <w:szCs w:val="16"/>
              </w:rPr>
              <w:t>Uribe Salas, José Alfredo (1991). ”Morelia: durante el porfiriato, 1880-1910”, en Sánchez Díaz, Gerardo (et al.) Pueblos, Villas y Ciudades de Michoacán  en el Porfiriato, Morelia, UMSNH.</w:t>
            </w:r>
          </w:p>
        </w:tc>
      </w:tr>
      <w:tr w:rsidR="000D71B4" w:rsidRPr="000D71B4" w14:paraId="27BBD624" w14:textId="77777777" w:rsidTr="00EC20B5">
        <w:tc>
          <w:tcPr>
            <w:tcW w:w="8978" w:type="dxa"/>
          </w:tcPr>
          <w:p w14:paraId="4CA9C372" w14:textId="77777777" w:rsidR="00EC20B5" w:rsidRPr="000D71B4" w:rsidRDefault="00EC20B5" w:rsidP="00E069A4">
            <w:pPr>
              <w:rPr>
                <w:rFonts w:cs="Arial"/>
                <w:sz w:val="16"/>
                <w:szCs w:val="16"/>
              </w:rPr>
            </w:pPr>
            <w:r w:rsidRPr="000D71B4">
              <w:rPr>
                <w:rFonts w:cs="Arial"/>
                <w:sz w:val="16"/>
                <w:szCs w:val="16"/>
              </w:rPr>
              <w:t>Urzaiz, Enrique, Nuevos Enfoques para la Formación Profesional del Arquitecto.</w:t>
            </w:r>
          </w:p>
        </w:tc>
      </w:tr>
      <w:tr w:rsidR="000D71B4" w:rsidRPr="000D71B4" w14:paraId="2B6FE3BB" w14:textId="77777777" w:rsidTr="00EC20B5">
        <w:tc>
          <w:tcPr>
            <w:tcW w:w="8978" w:type="dxa"/>
          </w:tcPr>
          <w:p w14:paraId="6C12E1DE" w14:textId="77777777" w:rsidR="00EC20B5" w:rsidRPr="000D71B4" w:rsidRDefault="00EC20B5" w:rsidP="00E069A4">
            <w:pPr>
              <w:rPr>
                <w:rFonts w:cs="Arial"/>
                <w:sz w:val="16"/>
                <w:szCs w:val="16"/>
              </w:rPr>
            </w:pPr>
            <w:r w:rsidRPr="000D71B4">
              <w:rPr>
                <w:rFonts w:cs="Arial"/>
                <w:sz w:val="16"/>
                <w:szCs w:val="16"/>
              </w:rPr>
              <w:t>Viramontes, Alejandro. LA PRÁCTICAPROFESIONAL DEL ARQUITECTO EN LA GLOBALIZACIÓN Y SU ÉTICA, http://www.obrasweb.com/art_view.asp?seccion=NOTICIAS+DE+LA+INDUSTRIA&amp;cont_id=3265</w:t>
            </w:r>
          </w:p>
        </w:tc>
      </w:tr>
      <w:tr w:rsidR="00EC20B5" w:rsidRPr="000D71B4" w14:paraId="1B3A8ADD" w14:textId="77777777" w:rsidTr="00EC20B5">
        <w:tc>
          <w:tcPr>
            <w:tcW w:w="8978" w:type="dxa"/>
          </w:tcPr>
          <w:p w14:paraId="7E804DED" w14:textId="77777777" w:rsidR="00EC20B5" w:rsidRPr="000D71B4" w:rsidRDefault="00EC20B5" w:rsidP="00E069A4">
            <w:pPr>
              <w:rPr>
                <w:rFonts w:cs="Arial"/>
                <w:sz w:val="16"/>
                <w:szCs w:val="16"/>
              </w:rPr>
            </w:pPr>
            <w:r w:rsidRPr="000D71B4">
              <w:rPr>
                <w:rFonts w:cs="Arial"/>
                <w:sz w:val="16"/>
                <w:szCs w:val="16"/>
              </w:rPr>
              <w:t>Zulaica, Laura y Celemín, Juan Pablo, Revista de Geografía Norte Grande, No. 41, diciembre de 2008, Pontificia Universidad Católica de Chile, Santiago, http://www.scielo.cl/scielo.php?pid=S0718-34022008000300007&amp;script=sci_arttext, recuperado el 15 de octubre de 2010</w:t>
            </w:r>
          </w:p>
        </w:tc>
      </w:tr>
    </w:tbl>
    <w:p w14:paraId="2FEE0D3D" w14:textId="77777777" w:rsidR="00EC20B5" w:rsidRPr="000D71B4" w:rsidRDefault="00EC20B5" w:rsidP="00487C4B">
      <w:pPr>
        <w:spacing w:after="0"/>
        <w:ind w:left="709" w:hanging="709"/>
        <w:jc w:val="both"/>
        <w:rPr>
          <w:rFonts w:cs="Arial"/>
          <w:sz w:val="20"/>
          <w:szCs w:val="24"/>
        </w:rPr>
      </w:pPr>
    </w:p>
    <w:sectPr w:rsidR="00EC20B5" w:rsidRPr="000D71B4" w:rsidSect="001A7D4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ontserrat Serrano Medrano" w:date="2016-05-03T23:07:00Z" w:initials="MS">
    <w:p w14:paraId="493C9343" w14:textId="77777777" w:rsidR="000B1479" w:rsidRDefault="000B1479">
      <w:pPr>
        <w:pStyle w:val="Textocomentario"/>
      </w:pPr>
      <w:r>
        <w:rPr>
          <w:rStyle w:val="Refdecomentario"/>
        </w:rPr>
        <w:annotationRef/>
      </w:r>
      <w:r>
        <w:t>YA ES LA MISIÓN 2016  (IGUAL QUE EN EL PLAN DE DESARROLLO)</w:t>
      </w:r>
    </w:p>
  </w:comment>
  <w:comment w:id="12" w:author="Montserrat Serrano Medrano" w:date="2016-05-03T23:07:00Z" w:initials="MS">
    <w:p w14:paraId="33EA3FCA" w14:textId="77777777" w:rsidR="000B1479" w:rsidRDefault="000B1479" w:rsidP="00823EC2">
      <w:pPr>
        <w:pStyle w:val="Textocomentario"/>
      </w:pPr>
      <w:r>
        <w:rPr>
          <w:rStyle w:val="Refdecomentario"/>
        </w:rPr>
        <w:annotationRef/>
      </w:r>
      <w:r>
        <w:rPr>
          <w:rStyle w:val="Refdecomentario"/>
        </w:rPr>
        <w:annotationRef/>
      </w:r>
      <w:r>
        <w:t>YA ES LA VISIÓN 2016  (IGUAL QUE EN EL PLAN DE DESARROLLO)</w:t>
      </w:r>
    </w:p>
    <w:p w14:paraId="3C9E090A" w14:textId="77777777" w:rsidR="000B1479" w:rsidRDefault="000B1479">
      <w:pPr>
        <w:pStyle w:val="Textocomentario"/>
      </w:pPr>
    </w:p>
  </w:comment>
  <w:comment w:id="22" w:author="Montserrat Serrano Medrano" w:date="2016-04-19T12:35:00Z" w:initials="MS">
    <w:p w14:paraId="15CDAA9D" w14:textId="77777777" w:rsidR="000B1479" w:rsidRDefault="000B1479">
      <w:pPr>
        <w:pStyle w:val="Textocomentario"/>
      </w:pPr>
      <w:r>
        <w:rPr>
          <w:rStyle w:val="Refdecomentario"/>
        </w:rPr>
        <w:annotationRef/>
      </w:r>
      <w:r>
        <w:t>REVISAR CON DRA. EUGENIA</w:t>
      </w:r>
    </w:p>
  </w:comment>
  <w:comment w:id="24" w:author="Montserrat Serrano Medrano" w:date="2016-04-19T12:35:00Z" w:initials="MS">
    <w:p w14:paraId="0E1704AE" w14:textId="77777777" w:rsidR="000B1479" w:rsidRDefault="000B1479" w:rsidP="00FB1533">
      <w:pPr>
        <w:pStyle w:val="Textocomentario"/>
      </w:pPr>
      <w:r>
        <w:rPr>
          <w:rStyle w:val="Refdecomentario"/>
        </w:rPr>
        <w:annotationRef/>
      </w:r>
      <w:r>
        <w:rPr>
          <w:rStyle w:val="Refdecomentario"/>
        </w:rPr>
        <w:annotationRef/>
      </w:r>
      <w:r>
        <w:t>REVISAR CON DRA. EUGENIA</w:t>
      </w:r>
    </w:p>
    <w:p w14:paraId="241B512B" w14:textId="77777777" w:rsidR="000B1479" w:rsidRDefault="000B1479">
      <w:pPr>
        <w:pStyle w:val="Textocomentario"/>
      </w:pPr>
    </w:p>
  </w:comment>
  <w:comment w:id="26" w:author="Montserrat Serrano Medrano" w:date="2016-04-19T12:35:00Z" w:initials="MS">
    <w:p w14:paraId="47059CD0" w14:textId="77777777" w:rsidR="000B1479" w:rsidRDefault="000B1479" w:rsidP="00FB1533">
      <w:pPr>
        <w:pStyle w:val="Textocomentario"/>
      </w:pPr>
      <w:r>
        <w:rPr>
          <w:rStyle w:val="Refdecomentario"/>
        </w:rPr>
        <w:annotationRef/>
      </w:r>
      <w:r>
        <w:rPr>
          <w:rStyle w:val="Refdecomentario"/>
        </w:rPr>
        <w:annotationRef/>
      </w:r>
      <w:r>
        <w:t>REVISAR CON DRA. EUGENIA</w:t>
      </w:r>
    </w:p>
    <w:p w14:paraId="3D5DA843" w14:textId="77777777" w:rsidR="000B1479" w:rsidRDefault="000B1479">
      <w:pPr>
        <w:pStyle w:val="Textocomentario"/>
      </w:pPr>
    </w:p>
  </w:comment>
  <w:comment w:id="28" w:author="Montserrat Serrano Medrano" w:date="2016-04-19T12:36:00Z" w:initials="MS">
    <w:p w14:paraId="4D0CDDDE" w14:textId="77777777" w:rsidR="000B1479" w:rsidRDefault="000B1479" w:rsidP="00FB1533">
      <w:pPr>
        <w:pStyle w:val="Textocomentario"/>
      </w:pPr>
      <w:r>
        <w:rPr>
          <w:rStyle w:val="Refdecomentario"/>
        </w:rPr>
        <w:annotationRef/>
      </w:r>
      <w:r>
        <w:rPr>
          <w:rStyle w:val="Refdecomentario"/>
        </w:rPr>
        <w:annotationRef/>
      </w:r>
      <w:r>
        <w:t>REVISAR CON DRA. EUGENIA</w:t>
      </w:r>
    </w:p>
    <w:p w14:paraId="01A86B17" w14:textId="77777777" w:rsidR="000B1479" w:rsidRDefault="000B1479">
      <w:pPr>
        <w:pStyle w:val="Textocomentario"/>
      </w:pPr>
    </w:p>
  </w:comment>
  <w:comment w:id="30" w:author="Montserrat Serrano Medrano" w:date="2016-04-19T12:36:00Z" w:initials="MS">
    <w:p w14:paraId="3520F1E0" w14:textId="77777777" w:rsidR="000B1479" w:rsidRDefault="000B1479" w:rsidP="00FB1533">
      <w:pPr>
        <w:pStyle w:val="Textocomentario"/>
      </w:pPr>
      <w:r>
        <w:rPr>
          <w:rStyle w:val="Refdecomentario"/>
        </w:rPr>
        <w:annotationRef/>
      </w:r>
      <w:r>
        <w:rPr>
          <w:rStyle w:val="Refdecomentario"/>
        </w:rPr>
        <w:annotationRef/>
      </w:r>
      <w:r>
        <w:t>REVISAR CON DRA. EUGENIA</w:t>
      </w:r>
    </w:p>
    <w:p w14:paraId="4BEBF1C5" w14:textId="77777777" w:rsidR="000B1479" w:rsidRDefault="000B1479">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3C9343" w15:done="0"/>
  <w15:commentEx w15:paraId="3C9E090A" w15:done="0"/>
  <w15:commentEx w15:paraId="15CDAA9D" w15:done="0"/>
  <w15:commentEx w15:paraId="241B512B" w15:done="0"/>
  <w15:commentEx w15:paraId="3D5DA843" w15:done="0"/>
  <w15:commentEx w15:paraId="01A86B17" w15:done="0"/>
  <w15:commentEx w15:paraId="4BEBF1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1C7D2" w14:textId="77777777" w:rsidR="0028551A" w:rsidRDefault="0028551A">
      <w:pPr>
        <w:spacing w:after="0" w:line="240" w:lineRule="auto"/>
      </w:pPr>
      <w:r>
        <w:separator/>
      </w:r>
    </w:p>
  </w:endnote>
  <w:endnote w:type="continuationSeparator" w:id="0">
    <w:p w14:paraId="210B546C" w14:textId="77777777" w:rsidR="0028551A" w:rsidRDefault="0028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neva">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othic720BT-RomanB">
    <w:panose1 w:val="00000000000000000000"/>
    <w:charset w:val="00"/>
    <w:family w:val="auto"/>
    <w:notTrueType/>
    <w:pitch w:val="default"/>
    <w:sig w:usb0="00000003" w:usb1="00000000" w:usb2="00000000" w:usb3="00000000" w:csb0="00000001" w:csb1="00000000"/>
  </w:font>
  <w:font w:name="AvantGarde Bk BT">
    <w:altName w:val="Arial"/>
    <w:charset w:val="00"/>
    <w:family w:val="swiss"/>
    <w:pitch w:val="variable"/>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7F757" w14:textId="77777777" w:rsidR="000B1479" w:rsidRDefault="000B14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0B1479" w14:paraId="184728FE" w14:textId="77777777">
      <w:tc>
        <w:tcPr>
          <w:tcW w:w="4500" w:type="pct"/>
          <w:tcBorders>
            <w:top w:val="single" w:sz="4" w:space="0" w:color="000000" w:themeColor="text1"/>
          </w:tcBorders>
        </w:tcPr>
        <w:p w14:paraId="33C11F82" w14:textId="77777777" w:rsidR="000B1479" w:rsidRDefault="0028551A" w:rsidP="006C632E">
          <w:pPr>
            <w:pStyle w:val="Piedepgina"/>
            <w:jc w:val="right"/>
          </w:pPr>
          <w:sdt>
            <w:sdtPr>
              <w:alias w:val="Organización"/>
              <w:id w:val="75971759"/>
              <w:dataBinding w:prefixMappings="xmlns:ns0='http://schemas.openxmlformats.org/officeDocument/2006/extended-properties'" w:xpath="/ns0:Properties[1]/ns0:Company[1]" w:storeItemID="{6668398D-A668-4E3E-A5EB-62B293D839F1}"/>
              <w:text/>
            </w:sdtPr>
            <w:sdtEndPr/>
            <w:sdtContent>
              <w:r w:rsidR="000B1479">
                <w:t>Universidad Michoacana de San Nicolás de Hidalgo</w:t>
              </w:r>
            </w:sdtContent>
          </w:sdt>
          <w:r w:rsidR="000B1479">
            <w:t xml:space="preserve"> | </w:t>
          </w:r>
          <w:r w:rsidR="00AF3103">
            <w:fldChar w:fldCharType="begin"/>
          </w:r>
          <w:r w:rsidR="00AF3103">
            <w:instrText xml:space="preserve"> STYLEREF  "1"  </w:instrText>
          </w:r>
          <w:r w:rsidR="00AF3103">
            <w:fldChar w:fldCharType="separate"/>
          </w:r>
          <w:r w:rsidR="00441F37">
            <w:rPr>
              <w:noProof/>
            </w:rPr>
            <w:t>BIBLIOGRAFÍA</w:t>
          </w:r>
          <w:r w:rsidR="00AF3103">
            <w:rPr>
              <w:noProof/>
            </w:rPr>
            <w:fldChar w:fldCharType="end"/>
          </w:r>
        </w:p>
      </w:tc>
      <w:tc>
        <w:tcPr>
          <w:tcW w:w="500" w:type="pct"/>
          <w:tcBorders>
            <w:top w:val="single" w:sz="4" w:space="0" w:color="009DD9" w:themeColor="accent2"/>
          </w:tcBorders>
          <w:shd w:val="clear" w:color="auto" w:fill="0075A2" w:themeFill="accent2" w:themeFillShade="BF"/>
        </w:tcPr>
        <w:p w14:paraId="12E28CFB" w14:textId="77777777" w:rsidR="000B1479" w:rsidRDefault="000B1479">
          <w:pPr>
            <w:pStyle w:val="Encabezado"/>
            <w:rPr>
              <w:color w:val="FFFFFF" w:themeColor="background1"/>
            </w:rPr>
          </w:pPr>
          <w:r>
            <w:fldChar w:fldCharType="begin"/>
          </w:r>
          <w:r>
            <w:instrText xml:space="preserve"> PAGE   \* MERGEFORMAT </w:instrText>
          </w:r>
          <w:r>
            <w:fldChar w:fldCharType="separate"/>
          </w:r>
          <w:r w:rsidR="00441F37" w:rsidRPr="00441F37">
            <w:rPr>
              <w:noProof/>
              <w:color w:val="FFFFFF" w:themeColor="background1"/>
            </w:rPr>
            <w:t>43</w:t>
          </w:r>
          <w:r>
            <w:rPr>
              <w:noProof/>
              <w:color w:val="FFFFFF" w:themeColor="background1"/>
            </w:rPr>
            <w:fldChar w:fldCharType="end"/>
          </w:r>
        </w:p>
      </w:tc>
    </w:tr>
  </w:tbl>
  <w:p w14:paraId="7CFC4766" w14:textId="77777777" w:rsidR="000B1479" w:rsidRDefault="000B147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A7AEC" w14:textId="77777777" w:rsidR="000B1479" w:rsidRDefault="000B14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2A7F5" w14:textId="77777777" w:rsidR="0028551A" w:rsidRDefault="0028551A">
      <w:pPr>
        <w:spacing w:after="0" w:line="240" w:lineRule="auto"/>
      </w:pPr>
      <w:r>
        <w:separator/>
      </w:r>
    </w:p>
  </w:footnote>
  <w:footnote w:type="continuationSeparator" w:id="0">
    <w:p w14:paraId="769603ED" w14:textId="77777777" w:rsidR="0028551A" w:rsidRDefault="0028551A">
      <w:pPr>
        <w:spacing w:after="0" w:line="240" w:lineRule="auto"/>
      </w:pPr>
      <w:r>
        <w:continuationSeparator/>
      </w:r>
    </w:p>
  </w:footnote>
  <w:footnote w:id="1">
    <w:p w14:paraId="3F731F27" w14:textId="77777777" w:rsidR="000B1479" w:rsidRDefault="000B1479">
      <w:pPr>
        <w:pStyle w:val="Textonotapie"/>
      </w:pPr>
      <w:r>
        <w:rPr>
          <w:rStyle w:val="Refdenotaalpie"/>
        </w:rPr>
        <w:footnoteRef/>
      </w:r>
      <w:r>
        <w:t xml:space="preserve"> Carta UNESCO/UIA 2010</w:t>
      </w:r>
    </w:p>
  </w:footnote>
  <w:footnote w:id="2">
    <w:p w14:paraId="3E7EFF7F" w14:textId="77777777" w:rsidR="000B1479" w:rsidRDefault="000B1479">
      <w:pPr>
        <w:pStyle w:val="Textonotapie"/>
      </w:pPr>
      <w:r>
        <w:rPr>
          <w:rStyle w:val="Refdenotaalpie"/>
        </w:rPr>
        <w:footnoteRef/>
      </w:r>
      <w:r>
        <w:t xml:space="preserve"> UMSNH, 2010a</w:t>
      </w:r>
    </w:p>
  </w:footnote>
  <w:footnote w:id="3">
    <w:p w14:paraId="291C8D4B" w14:textId="77777777" w:rsidR="000B1479" w:rsidRDefault="000B1479">
      <w:pPr>
        <w:pStyle w:val="Textonotapie"/>
      </w:pPr>
      <w:r>
        <w:rPr>
          <w:rStyle w:val="Refdenotaalpie"/>
        </w:rPr>
        <w:footnoteRef/>
      </w:r>
      <w:r>
        <w:t xml:space="preserve"> Modelo Educativo Nicolaita 2010</w:t>
      </w:r>
    </w:p>
  </w:footnote>
  <w:footnote w:id="4">
    <w:p w14:paraId="47654E23" w14:textId="77777777" w:rsidR="000B1479" w:rsidRDefault="000B1479">
      <w:pPr>
        <w:pStyle w:val="Textonotapie"/>
      </w:pPr>
      <w:r>
        <w:rPr>
          <w:rStyle w:val="Refdenotaalpie"/>
        </w:rPr>
        <w:footnoteRef/>
      </w:r>
      <w:r>
        <w:t xml:space="preserve"> UMSNH 2010b</w:t>
      </w:r>
    </w:p>
  </w:footnote>
  <w:footnote w:id="5">
    <w:p w14:paraId="14737108" w14:textId="77777777" w:rsidR="000B1479" w:rsidRDefault="000B1479">
      <w:pPr>
        <w:pStyle w:val="Textonotapie"/>
      </w:pPr>
      <w:r>
        <w:rPr>
          <w:rStyle w:val="Refdenotaalpie"/>
        </w:rPr>
        <w:footnoteRef/>
      </w:r>
      <w:r>
        <w:t xml:space="preserve"> Eugenia Maria Azevedo Salomao profesor investigador UMSNH, 2015</w:t>
      </w:r>
    </w:p>
  </w:footnote>
  <w:footnote w:id="6">
    <w:p w14:paraId="2BC3EAFE" w14:textId="77777777" w:rsidR="000B1479" w:rsidRDefault="000B1479" w:rsidP="00981CF0">
      <w:pPr>
        <w:pStyle w:val="Textonotapie"/>
        <w:jc w:val="both"/>
      </w:pPr>
      <w:r>
        <w:rPr>
          <w:rStyle w:val="Refdenotaalpie"/>
        </w:rPr>
        <w:footnoteRef/>
      </w:r>
      <w:r>
        <w:t xml:space="preserve"> Hilda Taba (1902-1967) maestra nacida en Estonia. Su propuesta de Modelo curricular </w:t>
      </w:r>
      <w:r>
        <w:rPr>
          <w:rFonts w:cs="Arial"/>
          <w:color w:val="000000"/>
          <w:lang w:val="es-ES"/>
        </w:rPr>
        <w:t>se basaen</w:t>
      </w:r>
      <w:r w:rsidRPr="00981CF0">
        <w:rPr>
          <w:rFonts w:cs="Arial"/>
          <w:color w:val="000000"/>
          <w:lang w:val="es-ES"/>
        </w:rPr>
        <w:t xml:space="preserve"> fomentar el pensamiento creativo a la solución de problemas. Y que el contenido y las técnicas de los procesos educativos deben ser rechazados constantemente de acuerdo a las ciencias que van descubriendo.</w:t>
      </w:r>
    </w:p>
  </w:footnote>
  <w:footnote w:id="7">
    <w:p w14:paraId="161AD6C3" w14:textId="77777777" w:rsidR="000B1479" w:rsidRDefault="000B1479">
      <w:pPr>
        <w:pStyle w:val="Textonotapie"/>
      </w:pPr>
      <w:r>
        <w:rPr>
          <w:rStyle w:val="Refdenotaalpie"/>
        </w:rPr>
        <w:footnoteRef/>
      </w:r>
      <w:r>
        <w:t xml:space="preserve"> Margarita Pansza </w:t>
      </w:r>
      <w:r>
        <w:rPr>
          <w:rFonts w:ascii="Arial" w:hAnsi="Arial" w:cs="Arial"/>
        </w:rPr>
        <w:t>“Pedagogía y currículo”, edición 10, editorial Gernika.agosto, 1986</w:t>
      </w:r>
    </w:p>
  </w:footnote>
  <w:footnote w:id="8">
    <w:p w14:paraId="1EADAB11" w14:textId="77777777" w:rsidR="000B1479" w:rsidRDefault="000B1479">
      <w:pPr>
        <w:pStyle w:val="Textonotapie"/>
      </w:pPr>
      <w:r>
        <w:rPr>
          <w:rStyle w:val="Refdenotaalpie"/>
        </w:rPr>
        <w:footnoteRef/>
      </w:r>
      <w:r>
        <w:t xml:space="preserve"> Torres Estévez Gladis Caridad, Diseño Curricular, Metodología para el perfeccionamiento del curriculum de una esfera de acción en Días Barriga F., Lule M. Rojas, S. y Saad, S., Metodología del Diseño Curricular para la Educación Superior, Universidad Nacional Abierta, Dirección de Investigaciones y Posgrado, Maestría en Ciencias de la Educación Mención Planificación de la Educación, México, Ed. Trillas 2008</w:t>
      </w:r>
    </w:p>
  </w:footnote>
  <w:footnote w:id="9">
    <w:p w14:paraId="078875CF" w14:textId="77777777" w:rsidR="000B1479" w:rsidRPr="000D5AEA" w:rsidRDefault="000B1479">
      <w:pPr>
        <w:pStyle w:val="Textonotapie"/>
        <w:rPr>
          <w:color w:val="FF0000"/>
        </w:rPr>
      </w:pPr>
      <w:r w:rsidRPr="00F74E90">
        <w:rPr>
          <w:rStyle w:val="Refdenotaalpie"/>
        </w:rPr>
        <w:footnoteRef/>
      </w:r>
      <w:r w:rsidRPr="00F74E90">
        <w:t xml:space="preserve"> Idem, Torres Estévez Gladis Caridad, Curriculum…, p.</w:t>
      </w:r>
    </w:p>
  </w:footnote>
  <w:footnote w:id="10">
    <w:p w14:paraId="191C3661" w14:textId="77777777" w:rsidR="000B1479" w:rsidRPr="00E52369" w:rsidRDefault="000B1479" w:rsidP="007837DF">
      <w:pPr>
        <w:pStyle w:val="Textonotapie"/>
      </w:pPr>
      <w:r>
        <w:rPr>
          <w:rStyle w:val="Refdenotaalpie"/>
        </w:rPr>
        <w:footnoteRef/>
      </w:r>
      <w:r>
        <w:t xml:space="preserve"> Tecnología de la Información y la Comunicación, término utilizado por la UNESCO “</w:t>
      </w:r>
      <w:r w:rsidRPr="00CD6D6E">
        <w:t>Las tecnologías de la información y la comunicación (TIC) pueden contribuir al acceso universal a la educación, la igualdad en la instrucción, el ejercicio de la enseñanza y el aprendizaje de calidad y el desarrollo profesional de los docentes, así como a la gestión dirección y administración más eficientes del sistema educativo.</w:t>
      </w:r>
      <w:r>
        <w:t xml:space="preserve">”, obtenido de: </w:t>
      </w:r>
      <w:r w:rsidRPr="00CD6D6E">
        <w:t>http://www.unesco.org/new/es/unesco/themes/icts/</w:t>
      </w:r>
    </w:p>
  </w:footnote>
  <w:footnote w:id="11">
    <w:p w14:paraId="6A5EF935" w14:textId="77777777" w:rsidR="000B1479" w:rsidRPr="00090B71" w:rsidRDefault="000B1479" w:rsidP="006800C1">
      <w:pPr>
        <w:pStyle w:val="Textonotapie"/>
        <w:jc w:val="both"/>
        <w:rPr>
          <w:rFonts w:cs="Arial"/>
          <w:szCs w:val="16"/>
        </w:rPr>
      </w:pPr>
      <w:r w:rsidRPr="00090B71">
        <w:rPr>
          <w:rStyle w:val="Refdenotaalpie"/>
          <w:szCs w:val="16"/>
        </w:rPr>
        <w:footnoteRef/>
      </w:r>
      <w:r w:rsidRPr="00090B71">
        <w:rPr>
          <w:rFonts w:cs="Arial"/>
          <w:szCs w:val="16"/>
        </w:rPr>
        <w:t xml:space="preserve">En cumplimiento a los requisitos para la acreditación de programas académicos que señala </w:t>
      </w:r>
      <w:r>
        <w:rPr>
          <w:rFonts w:cs="Arial"/>
          <w:szCs w:val="16"/>
        </w:rPr>
        <w:t>la</w:t>
      </w:r>
      <w:r w:rsidRPr="00090B71">
        <w:rPr>
          <w:rFonts w:cs="Arial"/>
          <w:szCs w:val="16"/>
        </w:rPr>
        <w:t xml:space="preserve"> ANPADEH, (Acreditadora Nacional de Programas de Arquitectura y Disciplinas del Espacio Habitable), en el punto referente al Plan de Estudios. Además, para que los estudios tengan reconocimiento internacional, se requiere un periodo no inferior a 5 años de estudios, de acuerdo a la recomendación determinada en la Carta UNESCO-UIA De la Formación en Arquitectura, cuya última revisión fue realizada en el año de 2008.</w:t>
      </w:r>
    </w:p>
  </w:footnote>
  <w:footnote w:id="12">
    <w:p w14:paraId="588B5B84" w14:textId="77777777" w:rsidR="000B1479" w:rsidRPr="00090B71" w:rsidRDefault="000B1479" w:rsidP="00411013">
      <w:pPr>
        <w:pStyle w:val="Textonotapie"/>
        <w:jc w:val="both"/>
        <w:rPr>
          <w:szCs w:val="16"/>
        </w:rPr>
      </w:pPr>
      <w:r w:rsidRPr="00090B71">
        <w:rPr>
          <w:rStyle w:val="Refdenotaalpie"/>
          <w:rFonts w:cs="Arial"/>
          <w:szCs w:val="16"/>
        </w:rPr>
        <w:footnoteRef/>
      </w:r>
      <w:r w:rsidRPr="00090B71">
        <w:rPr>
          <w:rFonts w:cs="Arial"/>
          <w:szCs w:val="16"/>
        </w:rPr>
        <w:t>“En correspondencia con el calendario escolar de la Universidad, los planes y programas de estudio podrán organizarse ya sea en dos ciclos escolares por año; semestres conformados por 16 semanas cada uno...” Según lo señalado en el capítulo: Organización en ciclos escolares, punto 4.2.4.8, del Modelo Educativo Nicolaita.</w:t>
      </w:r>
    </w:p>
  </w:footnote>
  <w:footnote w:id="13">
    <w:p w14:paraId="7542BB0E" w14:textId="77777777" w:rsidR="000B1479" w:rsidRPr="00ED4025" w:rsidRDefault="000B1479" w:rsidP="00411013">
      <w:pPr>
        <w:pStyle w:val="Textonotapie"/>
        <w:rPr>
          <w:szCs w:val="16"/>
        </w:rPr>
      </w:pPr>
      <w:r w:rsidRPr="00ED4025">
        <w:rPr>
          <w:rStyle w:val="Refdenotaalpie"/>
          <w:szCs w:val="16"/>
        </w:rPr>
        <w:footnoteRef/>
      </w:r>
      <w:r w:rsidRPr="00ED4025">
        <w:rPr>
          <w:szCs w:val="16"/>
        </w:rPr>
        <w:t xml:space="preserve">Anexo 9 de los documentos de apoyo para la acreditación de programas de Arquitectura, obtenido de </w:t>
      </w:r>
      <w:hyperlink r:id="rId1" w:history="1">
        <w:r w:rsidRPr="00ED4025">
          <w:rPr>
            <w:szCs w:val="16"/>
          </w:rPr>
          <w:t>http://www.anpadeh.org.mx/interiores/documentos.php</w:t>
        </w:r>
      </w:hyperlink>
      <w:r w:rsidRPr="00ED4025">
        <w:rPr>
          <w:szCs w:val="16"/>
        </w:rPr>
        <w:t>, 04/08/2015</w:t>
      </w:r>
    </w:p>
  </w:footnote>
  <w:footnote w:id="14">
    <w:p w14:paraId="1C0EFBB4" w14:textId="77777777" w:rsidR="000B1479" w:rsidRPr="00ED4025" w:rsidRDefault="000B1479" w:rsidP="00496E77">
      <w:pPr>
        <w:autoSpaceDE w:val="0"/>
        <w:autoSpaceDN w:val="0"/>
        <w:adjustRightInd w:val="0"/>
        <w:spacing w:before="0" w:after="0" w:line="240" w:lineRule="auto"/>
        <w:rPr>
          <w:rFonts w:eastAsiaTheme="minorHAnsi" w:cs="Gothic720BT-RomanB"/>
          <w:sz w:val="16"/>
          <w:szCs w:val="16"/>
          <w:lang w:eastAsia="en-US"/>
        </w:rPr>
      </w:pPr>
      <w:r w:rsidRPr="00ED4025">
        <w:rPr>
          <w:rStyle w:val="Refdenotaalpie"/>
          <w:sz w:val="16"/>
          <w:szCs w:val="16"/>
        </w:rPr>
        <w:footnoteRef/>
      </w:r>
      <w:r w:rsidRPr="00ED4025">
        <w:rPr>
          <w:rFonts w:eastAsiaTheme="minorHAnsi" w:cs="Gothic720BT-RomanB"/>
          <w:color w:val="FFFFFF"/>
          <w:sz w:val="16"/>
          <w:szCs w:val="16"/>
          <w:lang w:eastAsia="en-US"/>
        </w:rPr>
        <w:t>M(</w:t>
      </w:r>
      <w:r w:rsidRPr="00ED4025">
        <w:rPr>
          <w:rFonts w:eastAsiaTheme="minorHAnsi" w:cs="Gothic720BT-RomanB"/>
          <w:sz w:val="16"/>
          <w:szCs w:val="16"/>
          <w:lang w:eastAsia="en-US"/>
        </w:rPr>
        <w:t>La base del semestre será de 16 semanas</w:t>
      </w:r>
    </w:p>
    <w:p w14:paraId="05DAE65C" w14:textId="77777777" w:rsidR="000B1479" w:rsidRPr="00ED4025" w:rsidRDefault="000B1479" w:rsidP="00496E77">
      <w:pPr>
        <w:autoSpaceDE w:val="0"/>
        <w:autoSpaceDN w:val="0"/>
        <w:adjustRightInd w:val="0"/>
        <w:spacing w:before="0" w:after="0" w:line="240" w:lineRule="auto"/>
        <w:rPr>
          <w:rFonts w:eastAsiaTheme="minorHAnsi" w:cs="Gothic720BT-RomanB"/>
          <w:sz w:val="16"/>
          <w:szCs w:val="16"/>
          <w:lang w:eastAsia="en-US"/>
        </w:rPr>
      </w:pPr>
      <w:r w:rsidRPr="00ED4025">
        <w:rPr>
          <w:rFonts w:eastAsiaTheme="minorHAnsi" w:cs="Gothic720BT-RomanB"/>
          <w:sz w:val="16"/>
          <w:szCs w:val="16"/>
          <w:lang w:eastAsia="en-US"/>
        </w:rPr>
        <w:t xml:space="preserve"> Criterios (hora/semana/semestre): 2 créditos =1 hora teórica; 1 crédito = 1 hora práctica. Créditos por actividades teóricas:</w:t>
      </w:r>
    </w:p>
    <w:p w14:paraId="39C41337" w14:textId="77777777" w:rsidR="000B1479" w:rsidRPr="00ED4025" w:rsidRDefault="000B1479" w:rsidP="00496E77">
      <w:pPr>
        <w:autoSpaceDE w:val="0"/>
        <w:autoSpaceDN w:val="0"/>
        <w:adjustRightInd w:val="0"/>
        <w:spacing w:before="0" w:after="0" w:line="240" w:lineRule="auto"/>
        <w:rPr>
          <w:rFonts w:eastAsiaTheme="minorHAnsi" w:cs="Gothic720BT-RomanB"/>
          <w:sz w:val="16"/>
          <w:szCs w:val="16"/>
          <w:lang w:eastAsia="en-US"/>
        </w:rPr>
      </w:pPr>
      <w:r w:rsidRPr="00ED4025">
        <w:rPr>
          <w:rFonts w:eastAsiaTheme="minorHAnsi" w:cs="Gothic720BT-RomanB"/>
          <w:sz w:val="16"/>
          <w:szCs w:val="16"/>
          <w:lang w:eastAsia="en-US"/>
        </w:rPr>
        <w:t>máximo 60%, mínimo 40%</w:t>
      </w:r>
    </w:p>
    <w:p w14:paraId="3221FCDF" w14:textId="77777777" w:rsidR="000B1479" w:rsidRPr="00ED4025" w:rsidRDefault="000B1479" w:rsidP="00496E77">
      <w:pPr>
        <w:autoSpaceDE w:val="0"/>
        <w:autoSpaceDN w:val="0"/>
        <w:adjustRightInd w:val="0"/>
        <w:spacing w:before="0" w:after="0" w:line="240" w:lineRule="auto"/>
        <w:rPr>
          <w:rFonts w:eastAsiaTheme="minorHAnsi" w:cs="Gothic720BT-RomanB"/>
          <w:sz w:val="16"/>
          <w:szCs w:val="16"/>
          <w:lang w:eastAsia="en-US"/>
        </w:rPr>
      </w:pPr>
      <w:r w:rsidRPr="00ED4025">
        <w:rPr>
          <w:rFonts w:eastAsiaTheme="minorHAnsi" w:cs="Gothic720BT-RomanB"/>
          <w:sz w:val="16"/>
          <w:szCs w:val="16"/>
          <w:lang w:eastAsia="en-US"/>
        </w:rPr>
        <w:t>Créditos por actividades prácticas: mínimo 40%, máximo 60%</w:t>
      </w:r>
    </w:p>
    <w:p w14:paraId="5CEED352" w14:textId="77777777" w:rsidR="000B1479" w:rsidRPr="00ED4025" w:rsidRDefault="000B1479" w:rsidP="00496E77">
      <w:pPr>
        <w:autoSpaceDE w:val="0"/>
        <w:autoSpaceDN w:val="0"/>
        <w:adjustRightInd w:val="0"/>
        <w:spacing w:before="0" w:after="0" w:line="240" w:lineRule="auto"/>
        <w:rPr>
          <w:rFonts w:eastAsiaTheme="minorHAnsi" w:cs="Gothic720BT-RomanB"/>
          <w:sz w:val="16"/>
          <w:szCs w:val="16"/>
          <w:lang w:eastAsia="en-US"/>
        </w:rPr>
      </w:pPr>
      <w:r w:rsidRPr="00ED4025">
        <w:rPr>
          <w:rFonts w:eastAsiaTheme="minorHAnsi" w:cs="Gothic720BT-RomanB"/>
          <w:sz w:val="16"/>
          <w:szCs w:val="16"/>
          <w:lang w:eastAsia="en-US"/>
        </w:rPr>
        <w:t>* Para la aplicación de este cuadro, se podrán buscar las equivalencias según cada institución y los 26 créditos que faltan</w:t>
      </w:r>
    </w:p>
    <w:p w14:paraId="512DE899" w14:textId="77777777" w:rsidR="000B1479" w:rsidRPr="00ED4025" w:rsidRDefault="000B1479" w:rsidP="00496E77">
      <w:pPr>
        <w:autoSpaceDE w:val="0"/>
        <w:autoSpaceDN w:val="0"/>
        <w:adjustRightInd w:val="0"/>
        <w:spacing w:before="0" w:after="0" w:line="240" w:lineRule="auto"/>
        <w:rPr>
          <w:rFonts w:eastAsiaTheme="minorHAnsi" w:cs="Gothic720BT-RomanB"/>
          <w:color w:val="FFFFFF"/>
          <w:sz w:val="16"/>
          <w:szCs w:val="16"/>
          <w:lang w:eastAsia="en-US"/>
        </w:rPr>
      </w:pPr>
      <w:r w:rsidRPr="00ED4025">
        <w:rPr>
          <w:rFonts w:eastAsiaTheme="minorHAnsi" w:cs="Gothic720BT-RomanB"/>
          <w:sz w:val="16"/>
          <w:szCs w:val="16"/>
          <w:lang w:eastAsia="en-US"/>
        </w:rPr>
        <w:t>para ajustar los 400 recomendados son una opción que cada escuela podrá utilizar para el énfasis de su perfil.</w:t>
      </w:r>
    </w:p>
    <w:p w14:paraId="6941206D" w14:textId="77777777" w:rsidR="000B1479" w:rsidRPr="00D761FC" w:rsidRDefault="000B1479" w:rsidP="00BE0B3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E0C60" w14:textId="77777777" w:rsidR="000B1479" w:rsidRDefault="0028551A">
    <w:pPr>
      <w:pStyle w:val="Encabezado"/>
    </w:pPr>
    <w:r>
      <w:rPr>
        <w:noProof/>
      </w:rPr>
      <w:pict w14:anchorId="1B164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5851" o:spid="_x0000_s2050" type="#_x0000_t136" style="position:absolute;margin-left:0;margin-top:0;width:573.7pt;height:86.05pt;rotation:315;z-index:-251654144;mso-position-horizontal:center;mso-position-horizontal-relative:margin;mso-position-vertical:center;mso-position-vertical-relative:margin" o:allowincell="f" fillcolor="silver" stroked="f">
          <v:fill opacity=".5"/>
          <v:textpath style="font-family:&quot;Corbel&quot;;font-size:1pt" string="DOCUMENTO EN CONSUL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4B255" w14:textId="77777777" w:rsidR="000B1479" w:rsidRDefault="0028551A">
    <w:pPr>
      <w:pStyle w:val="Encabezado"/>
    </w:pPr>
    <w:r>
      <w:rPr>
        <w:noProof/>
      </w:rPr>
      <w:pict w14:anchorId="41BA9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5852" o:spid="_x0000_s2051" type="#_x0000_t136" style="position:absolute;margin-left:0;margin-top:0;width:573.7pt;height:86.05pt;rotation:315;z-index:-251652096;mso-position-horizontal:center;mso-position-horizontal-relative:margin;mso-position-vertical:center;mso-position-vertical-relative:margin" o:allowincell="f" fillcolor="silver" stroked="f">
          <v:fill opacity=".5"/>
          <v:textpath style="font-family:&quot;Corbel&quot;;font-size:1pt" string="DOCUMENTO EN CONSUL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4C8F8" w14:textId="77777777" w:rsidR="000B1479" w:rsidRDefault="0028551A">
    <w:pPr>
      <w:pStyle w:val="Encabezado"/>
    </w:pPr>
    <w:r>
      <w:rPr>
        <w:noProof/>
      </w:rPr>
      <w:pict w14:anchorId="2ED1B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5850" o:spid="_x0000_s2049" type="#_x0000_t136" style="position:absolute;margin-left:0;margin-top:0;width:573.7pt;height:86.05pt;rotation:315;z-index:-251656192;mso-position-horizontal:center;mso-position-horizontal-relative:margin;mso-position-vertical:center;mso-position-vertical-relative:margin" o:allowincell="f" fillcolor="silver" stroked="f">
          <v:fill opacity=".5"/>
          <v:textpath style="font-family:&quot;Corbel&quot;;font-size:1pt" string="DOCUMENTO EN CONSUL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610" w:hanging="404"/>
      </w:pPr>
      <w:rPr>
        <w:rFonts w:ascii="Calibri" w:hAnsi="Calibri" w:cs="Calibri"/>
        <w:b/>
        <w:bCs/>
        <w:spacing w:val="-1"/>
        <w:w w:val="99"/>
        <w:sz w:val="24"/>
        <w:szCs w:val="24"/>
      </w:rPr>
    </w:lvl>
    <w:lvl w:ilvl="1">
      <w:numFmt w:val="bullet"/>
      <w:lvlText w:val="•"/>
      <w:lvlJc w:val="left"/>
      <w:pPr>
        <w:ind w:left="1531" w:hanging="404"/>
      </w:pPr>
    </w:lvl>
    <w:lvl w:ilvl="2">
      <w:numFmt w:val="bullet"/>
      <w:lvlText w:val="•"/>
      <w:lvlJc w:val="left"/>
      <w:pPr>
        <w:ind w:left="2452" w:hanging="404"/>
      </w:pPr>
    </w:lvl>
    <w:lvl w:ilvl="3">
      <w:numFmt w:val="bullet"/>
      <w:lvlText w:val="•"/>
      <w:lvlJc w:val="left"/>
      <w:pPr>
        <w:ind w:left="3373" w:hanging="404"/>
      </w:pPr>
    </w:lvl>
    <w:lvl w:ilvl="4">
      <w:numFmt w:val="bullet"/>
      <w:lvlText w:val="•"/>
      <w:lvlJc w:val="left"/>
      <w:pPr>
        <w:ind w:left="4294" w:hanging="404"/>
      </w:pPr>
    </w:lvl>
    <w:lvl w:ilvl="5">
      <w:numFmt w:val="bullet"/>
      <w:lvlText w:val="•"/>
      <w:lvlJc w:val="left"/>
      <w:pPr>
        <w:ind w:left="5215" w:hanging="404"/>
      </w:pPr>
    </w:lvl>
    <w:lvl w:ilvl="6">
      <w:numFmt w:val="bullet"/>
      <w:lvlText w:val="•"/>
      <w:lvlJc w:val="left"/>
      <w:pPr>
        <w:ind w:left="6136" w:hanging="404"/>
      </w:pPr>
    </w:lvl>
    <w:lvl w:ilvl="7">
      <w:numFmt w:val="bullet"/>
      <w:lvlText w:val="•"/>
      <w:lvlJc w:val="left"/>
      <w:pPr>
        <w:ind w:left="7057" w:hanging="404"/>
      </w:pPr>
    </w:lvl>
    <w:lvl w:ilvl="8">
      <w:numFmt w:val="bullet"/>
      <w:lvlText w:val="•"/>
      <w:lvlJc w:val="left"/>
      <w:pPr>
        <w:ind w:left="7978" w:hanging="404"/>
      </w:pPr>
    </w:lvl>
  </w:abstractNum>
  <w:abstractNum w:abstractNumId="1">
    <w:nsid w:val="00AE35D2"/>
    <w:multiLevelType w:val="hybridMultilevel"/>
    <w:tmpl w:val="69DA4F78"/>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67A1971"/>
    <w:multiLevelType w:val="hybridMultilevel"/>
    <w:tmpl w:val="86EC6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F03560"/>
    <w:multiLevelType w:val="hybridMultilevel"/>
    <w:tmpl w:val="B8145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560233"/>
    <w:multiLevelType w:val="hybridMultilevel"/>
    <w:tmpl w:val="38FC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C123136"/>
    <w:multiLevelType w:val="hybridMultilevel"/>
    <w:tmpl w:val="482AF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DF6A49"/>
    <w:multiLevelType w:val="hybridMultilevel"/>
    <w:tmpl w:val="6290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BB3592"/>
    <w:multiLevelType w:val="hybridMultilevel"/>
    <w:tmpl w:val="2D9AB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104CA7"/>
    <w:multiLevelType w:val="hybridMultilevel"/>
    <w:tmpl w:val="AAE83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3B1F94"/>
    <w:multiLevelType w:val="hybridMultilevel"/>
    <w:tmpl w:val="75A46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830AA2"/>
    <w:multiLevelType w:val="hybridMultilevel"/>
    <w:tmpl w:val="38603FB6"/>
    <w:lvl w:ilvl="0" w:tplc="080A0003">
      <w:start w:val="1"/>
      <w:numFmt w:val="bullet"/>
      <w:lvlText w:val="o"/>
      <w:lvlJc w:val="left"/>
      <w:pPr>
        <w:ind w:left="1152" w:hanging="360"/>
      </w:pPr>
      <w:rPr>
        <w:rFonts w:ascii="Courier New" w:hAnsi="Courier New" w:cs="Courier New"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11">
    <w:nsid w:val="20CF62E5"/>
    <w:multiLevelType w:val="hybridMultilevel"/>
    <w:tmpl w:val="91447F14"/>
    <w:lvl w:ilvl="0" w:tplc="080A0001">
      <w:start w:val="1"/>
      <w:numFmt w:val="bullet"/>
      <w:lvlText w:val=""/>
      <w:lvlJc w:val="left"/>
      <w:pPr>
        <w:ind w:left="1550" w:hanging="360"/>
      </w:pPr>
      <w:rPr>
        <w:rFonts w:ascii="Symbol" w:hAnsi="Symbol" w:hint="default"/>
      </w:rPr>
    </w:lvl>
    <w:lvl w:ilvl="1" w:tplc="080A0003" w:tentative="1">
      <w:start w:val="1"/>
      <w:numFmt w:val="bullet"/>
      <w:lvlText w:val="o"/>
      <w:lvlJc w:val="left"/>
      <w:pPr>
        <w:ind w:left="2270" w:hanging="360"/>
      </w:pPr>
      <w:rPr>
        <w:rFonts w:ascii="Courier New" w:hAnsi="Courier New" w:cs="Courier New" w:hint="default"/>
      </w:rPr>
    </w:lvl>
    <w:lvl w:ilvl="2" w:tplc="080A0005" w:tentative="1">
      <w:start w:val="1"/>
      <w:numFmt w:val="bullet"/>
      <w:lvlText w:val=""/>
      <w:lvlJc w:val="left"/>
      <w:pPr>
        <w:ind w:left="2990" w:hanging="360"/>
      </w:pPr>
      <w:rPr>
        <w:rFonts w:ascii="Wingdings" w:hAnsi="Wingdings" w:hint="default"/>
      </w:rPr>
    </w:lvl>
    <w:lvl w:ilvl="3" w:tplc="080A0001" w:tentative="1">
      <w:start w:val="1"/>
      <w:numFmt w:val="bullet"/>
      <w:lvlText w:val=""/>
      <w:lvlJc w:val="left"/>
      <w:pPr>
        <w:ind w:left="3710" w:hanging="360"/>
      </w:pPr>
      <w:rPr>
        <w:rFonts w:ascii="Symbol" w:hAnsi="Symbol" w:hint="default"/>
      </w:rPr>
    </w:lvl>
    <w:lvl w:ilvl="4" w:tplc="080A0003" w:tentative="1">
      <w:start w:val="1"/>
      <w:numFmt w:val="bullet"/>
      <w:lvlText w:val="o"/>
      <w:lvlJc w:val="left"/>
      <w:pPr>
        <w:ind w:left="4430" w:hanging="360"/>
      </w:pPr>
      <w:rPr>
        <w:rFonts w:ascii="Courier New" w:hAnsi="Courier New" w:cs="Courier New" w:hint="default"/>
      </w:rPr>
    </w:lvl>
    <w:lvl w:ilvl="5" w:tplc="080A0005" w:tentative="1">
      <w:start w:val="1"/>
      <w:numFmt w:val="bullet"/>
      <w:lvlText w:val=""/>
      <w:lvlJc w:val="left"/>
      <w:pPr>
        <w:ind w:left="5150" w:hanging="360"/>
      </w:pPr>
      <w:rPr>
        <w:rFonts w:ascii="Wingdings" w:hAnsi="Wingdings" w:hint="default"/>
      </w:rPr>
    </w:lvl>
    <w:lvl w:ilvl="6" w:tplc="080A0001" w:tentative="1">
      <w:start w:val="1"/>
      <w:numFmt w:val="bullet"/>
      <w:lvlText w:val=""/>
      <w:lvlJc w:val="left"/>
      <w:pPr>
        <w:ind w:left="5870" w:hanging="360"/>
      </w:pPr>
      <w:rPr>
        <w:rFonts w:ascii="Symbol" w:hAnsi="Symbol" w:hint="default"/>
      </w:rPr>
    </w:lvl>
    <w:lvl w:ilvl="7" w:tplc="080A0003" w:tentative="1">
      <w:start w:val="1"/>
      <w:numFmt w:val="bullet"/>
      <w:lvlText w:val="o"/>
      <w:lvlJc w:val="left"/>
      <w:pPr>
        <w:ind w:left="6590" w:hanging="360"/>
      </w:pPr>
      <w:rPr>
        <w:rFonts w:ascii="Courier New" w:hAnsi="Courier New" w:cs="Courier New" w:hint="default"/>
      </w:rPr>
    </w:lvl>
    <w:lvl w:ilvl="8" w:tplc="080A0005" w:tentative="1">
      <w:start w:val="1"/>
      <w:numFmt w:val="bullet"/>
      <w:lvlText w:val=""/>
      <w:lvlJc w:val="left"/>
      <w:pPr>
        <w:ind w:left="7310" w:hanging="360"/>
      </w:pPr>
      <w:rPr>
        <w:rFonts w:ascii="Wingdings" w:hAnsi="Wingdings" w:hint="default"/>
      </w:rPr>
    </w:lvl>
  </w:abstractNum>
  <w:abstractNum w:abstractNumId="12">
    <w:nsid w:val="257F3168"/>
    <w:multiLevelType w:val="hybridMultilevel"/>
    <w:tmpl w:val="DDF0EB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7D0544"/>
    <w:multiLevelType w:val="hybridMultilevel"/>
    <w:tmpl w:val="DCF2C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8E5721"/>
    <w:multiLevelType w:val="hybridMultilevel"/>
    <w:tmpl w:val="AA16C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825DDB"/>
    <w:multiLevelType w:val="hybridMultilevel"/>
    <w:tmpl w:val="947A901C"/>
    <w:lvl w:ilvl="0" w:tplc="080A000F">
      <w:start w:val="1"/>
      <w:numFmt w:val="decimal"/>
      <w:lvlText w:val="%1."/>
      <w:lvlJc w:val="left"/>
      <w:pPr>
        <w:ind w:left="530" w:hanging="360"/>
      </w:p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16">
    <w:nsid w:val="2F0E5AEC"/>
    <w:multiLevelType w:val="hybridMultilevel"/>
    <w:tmpl w:val="D3C4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2548F8"/>
    <w:multiLevelType w:val="hybridMultilevel"/>
    <w:tmpl w:val="2BCE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1B1992"/>
    <w:multiLevelType w:val="hybridMultilevel"/>
    <w:tmpl w:val="6B6C7B2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25D568B"/>
    <w:multiLevelType w:val="multilevel"/>
    <w:tmpl w:val="CF208B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367610D7"/>
    <w:multiLevelType w:val="hybridMultilevel"/>
    <w:tmpl w:val="8D9E5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A963C57"/>
    <w:multiLevelType w:val="hybridMultilevel"/>
    <w:tmpl w:val="ACF26EDA"/>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3EEE03FB"/>
    <w:multiLevelType w:val="hybridMultilevel"/>
    <w:tmpl w:val="D638CB28"/>
    <w:lvl w:ilvl="0" w:tplc="080A0001">
      <w:start w:val="1"/>
      <w:numFmt w:val="bullet"/>
      <w:lvlText w:val=""/>
      <w:lvlJc w:val="left"/>
      <w:pPr>
        <w:ind w:left="1152" w:hanging="360"/>
      </w:pPr>
      <w:rPr>
        <w:rFonts w:ascii="Symbol" w:hAnsi="Symbol"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23">
    <w:nsid w:val="40426DE8"/>
    <w:multiLevelType w:val="hybridMultilevel"/>
    <w:tmpl w:val="72D01CD2"/>
    <w:lvl w:ilvl="0" w:tplc="4230A0F6">
      <w:start w:val="1"/>
      <w:numFmt w:val="decimal"/>
      <w:lvlText w:val="%1)"/>
      <w:lvlJc w:val="left"/>
      <w:pPr>
        <w:ind w:left="670" w:hanging="460"/>
      </w:pPr>
      <w:rPr>
        <w:rFonts w:hint="default"/>
      </w:rPr>
    </w:lvl>
    <w:lvl w:ilvl="1" w:tplc="0C0A0019" w:tentative="1">
      <w:start w:val="1"/>
      <w:numFmt w:val="lowerLetter"/>
      <w:lvlText w:val="%2."/>
      <w:lvlJc w:val="left"/>
      <w:pPr>
        <w:ind w:left="1290" w:hanging="360"/>
      </w:pPr>
    </w:lvl>
    <w:lvl w:ilvl="2" w:tplc="0C0A001B" w:tentative="1">
      <w:start w:val="1"/>
      <w:numFmt w:val="lowerRoman"/>
      <w:lvlText w:val="%3."/>
      <w:lvlJc w:val="right"/>
      <w:pPr>
        <w:ind w:left="2010" w:hanging="180"/>
      </w:pPr>
    </w:lvl>
    <w:lvl w:ilvl="3" w:tplc="0C0A000F" w:tentative="1">
      <w:start w:val="1"/>
      <w:numFmt w:val="decimal"/>
      <w:lvlText w:val="%4."/>
      <w:lvlJc w:val="left"/>
      <w:pPr>
        <w:ind w:left="2730" w:hanging="360"/>
      </w:pPr>
    </w:lvl>
    <w:lvl w:ilvl="4" w:tplc="0C0A0019" w:tentative="1">
      <w:start w:val="1"/>
      <w:numFmt w:val="lowerLetter"/>
      <w:lvlText w:val="%5."/>
      <w:lvlJc w:val="left"/>
      <w:pPr>
        <w:ind w:left="3450" w:hanging="360"/>
      </w:pPr>
    </w:lvl>
    <w:lvl w:ilvl="5" w:tplc="0C0A001B" w:tentative="1">
      <w:start w:val="1"/>
      <w:numFmt w:val="lowerRoman"/>
      <w:lvlText w:val="%6."/>
      <w:lvlJc w:val="right"/>
      <w:pPr>
        <w:ind w:left="4170" w:hanging="180"/>
      </w:pPr>
    </w:lvl>
    <w:lvl w:ilvl="6" w:tplc="0C0A000F" w:tentative="1">
      <w:start w:val="1"/>
      <w:numFmt w:val="decimal"/>
      <w:lvlText w:val="%7."/>
      <w:lvlJc w:val="left"/>
      <w:pPr>
        <w:ind w:left="4890" w:hanging="360"/>
      </w:pPr>
    </w:lvl>
    <w:lvl w:ilvl="7" w:tplc="0C0A0019" w:tentative="1">
      <w:start w:val="1"/>
      <w:numFmt w:val="lowerLetter"/>
      <w:lvlText w:val="%8."/>
      <w:lvlJc w:val="left"/>
      <w:pPr>
        <w:ind w:left="5610" w:hanging="360"/>
      </w:pPr>
    </w:lvl>
    <w:lvl w:ilvl="8" w:tplc="0C0A001B" w:tentative="1">
      <w:start w:val="1"/>
      <w:numFmt w:val="lowerRoman"/>
      <w:lvlText w:val="%9."/>
      <w:lvlJc w:val="right"/>
      <w:pPr>
        <w:ind w:left="6330" w:hanging="180"/>
      </w:pPr>
    </w:lvl>
  </w:abstractNum>
  <w:abstractNum w:abstractNumId="24">
    <w:nsid w:val="4D09050D"/>
    <w:multiLevelType w:val="hybridMultilevel"/>
    <w:tmpl w:val="D6344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AC2EDC"/>
    <w:multiLevelType w:val="hybridMultilevel"/>
    <w:tmpl w:val="EF4E4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B7581F"/>
    <w:multiLevelType w:val="hybridMultilevel"/>
    <w:tmpl w:val="CFC2032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D30CC3"/>
    <w:multiLevelType w:val="hybridMultilevel"/>
    <w:tmpl w:val="D2103570"/>
    <w:lvl w:ilvl="0" w:tplc="507C33F2">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043E89"/>
    <w:multiLevelType w:val="hybridMultilevel"/>
    <w:tmpl w:val="9A482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872BD8"/>
    <w:multiLevelType w:val="hybridMultilevel"/>
    <w:tmpl w:val="B324F8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0B40A8"/>
    <w:multiLevelType w:val="hybridMultilevel"/>
    <w:tmpl w:val="720820A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1">
    <w:nsid w:val="5510128F"/>
    <w:multiLevelType w:val="hybridMultilevel"/>
    <w:tmpl w:val="813A18EE"/>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57494D28"/>
    <w:multiLevelType w:val="hybridMultilevel"/>
    <w:tmpl w:val="54B053B8"/>
    <w:lvl w:ilvl="0" w:tplc="080A0001">
      <w:start w:val="1"/>
      <w:numFmt w:val="bullet"/>
      <w:lvlText w:val=""/>
      <w:lvlJc w:val="left"/>
      <w:pPr>
        <w:ind w:left="750" w:hanging="360"/>
      </w:pPr>
      <w:rPr>
        <w:rFonts w:ascii="Symbol" w:hAnsi="Symbol" w:hint="default"/>
      </w:rPr>
    </w:lvl>
    <w:lvl w:ilvl="1" w:tplc="080A0003">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33">
    <w:nsid w:val="58D81699"/>
    <w:multiLevelType w:val="hybridMultilevel"/>
    <w:tmpl w:val="2C6A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3B7BB6"/>
    <w:multiLevelType w:val="hybridMultilevel"/>
    <w:tmpl w:val="782E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B71013"/>
    <w:multiLevelType w:val="hybridMultilevel"/>
    <w:tmpl w:val="D324B0A4"/>
    <w:lvl w:ilvl="0" w:tplc="080A0001">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36">
    <w:nsid w:val="63A03277"/>
    <w:multiLevelType w:val="hybridMultilevel"/>
    <w:tmpl w:val="917CB6C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77411A"/>
    <w:multiLevelType w:val="hybridMultilevel"/>
    <w:tmpl w:val="1C92945E"/>
    <w:lvl w:ilvl="0" w:tplc="1FC419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17180D"/>
    <w:multiLevelType w:val="hybridMultilevel"/>
    <w:tmpl w:val="EB6C185A"/>
    <w:lvl w:ilvl="0" w:tplc="080A000F">
      <w:start w:val="1"/>
      <w:numFmt w:val="decimal"/>
      <w:lvlText w:val="%1."/>
      <w:lvlJc w:val="left"/>
      <w:pPr>
        <w:ind w:left="1060" w:hanging="360"/>
      </w:pPr>
    </w:lvl>
    <w:lvl w:ilvl="1" w:tplc="080A0001">
      <w:start w:val="1"/>
      <w:numFmt w:val="bullet"/>
      <w:lvlText w:val=""/>
      <w:lvlJc w:val="left"/>
      <w:pPr>
        <w:ind w:left="1780" w:hanging="360"/>
      </w:pPr>
      <w:rPr>
        <w:rFonts w:ascii="Symbol" w:hAnsi="Symbol" w:hint="default"/>
      </w:r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9">
    <w:nsid w:val="675623FB"/>
    <w:multiLevelType w:val="hybridMultilevel"/>
    <w:tmpl w:val="1C621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8B23137"/>
    <w:multiLevelType w:val="hybridMultilevel"/>
    <w:tmpl w:val="74E2896C"/>
    <w:lvl w:ilvl="0" w:tplc="999C7F8C">
      <w:start w:val="1"/>
      <w:numFmt w:val="bullet"/>
      <w:lvlText w:val=""/>
      <w:lvlJc w:val="left"/>
      <w:pPr>
        <w:ind w:left="720" w:hanging="360"/>
      </w:pPr>
      <w:rPr>
        <w:rFonts w:ascii="Symbol" w:hAnsi="Symbol" w:hint="default"/>
        <w:b w:val="0"/>
        <w:i w:val="0"/>
        <w:color w:val="auto"/>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E0213AA"/>
    <w:multiLevelType w:val="hybridMultilevel"/>
    <w:tmpl w:val="3F0627B0"/>
    <w:lvl w:ilvl="0" w:tplc="080A0001">
      <w:start w:val="1"/>
      <w:numFmt w:val="bullet"/>
      <w:lvlText w:val=""/>
      <w:lvlJc w:val="left"/>
      <w:pPr>
        <w:ind w:left="1550" w:hanging="360"/>
      </w:pPr>
      <w:rPr>
        <w:rFonts w:ascii="Symbol" w:hAnsi="Symbol" w:hint="default"/>
      </w:rPr>
    </w:lvl>
    <w:lvl w:ilvl="1" w:tplc="080A0003" w:tentative="1">
      <w:start w:val="1"/>
      <w:numFmt w:val="bullet"/>
      <w:lvlText w:val="o"/>
      <w:lvlJc w:val="left"/>
      <w:pPr>
        <w:ind w:left="2270" w:hanging="360"/>
      </w:pPr>
      <w:rPr>
        <w:rFonts w:ascii="Courier New" w:hAnsi="Courier New" w:cs="Courier New" w:hint="default"/>
      </w:rPr>
    </w:lvl>
    <w:lvl w:ilvl="2" w:tplc="080A0005" w:tentative="1">
      <w:start w:val="1"/>
      <w:numFmt w:val="bullet"/>
      <w:lvlText w:val=""/>
      <w:lvlJc w:val="left"/>
      <w:pPr>
        <w:ind w:left="2990" w:hanging="360"/>
      </w:pPr>
      <w:rPr>
        <w:rFonts w:ascii="Wingdings" w:hAnsi="Wingdings" w:hint="default"/>
      </w:rPr>
    </w:lvl>
    <w:lvl w:ilvl="3" w:tplc="080A0001" w:tentative="1">
      <w:start w:val="1"/>
      <w:numFmt w:val="bullet"/>
      <w:lvlText w:val=""/>
      <w:lvlJc w:val="left"/>
      <w:pPr>
        <w:ind w:left="3710" w:hanging="360"/>
      </w:pPr>
      <w:rPr>
        <w:rFonts w:ascii="Symbol" w:hAnsi="Symbol" w:hint="default"/>
      </w:rPr>
    </w:lvl>
    <w:lvl w:ilvl="4" w:tplc="080A0003" w:tentative="1">
      <w:start w:val="1"/>
      <w:numFmt w:val="bullet"/>
      <w:lvlText w:val="o"/>
      <w:lvlJc w:val="left"/>
      <w:pPr>
        <w:ind w:left="4430" w:hanging="360"/>
      </w:pPr>
      <w:rPr>
        <w:rFonts w:ascii="Courier New" w:hAnsi="Courier New" w:cs="Courier New" w:hint="default"/>
      </w:rPr>
    </w:lvl>
    <w:lvl w:ilvl="5" w:tplc="080A0005" w:tentative="1">
      <w:start w:val="1"/>
      <w:numFmt w:val="bullet"/>
      <w:lvlText w:val=""/>
      <w:lvlJc w:val="left"/>
      <w:pPr>
        <w:ind w:left="5150" w:hanging="360"/>
      </w:pPr>
      <w:rPr>
        <w:rFonts w:ascii="Wingdings" w:hAnsi="Wingdings" w:hint="default"/>
      </w:rPr>
    </w:lvl>
    <w:lvl w:ilvl="6" w:tplc="080A0001" w:tentative="1">
      <w:start w:val="1"/>
      <w:numFmt w:val="bullet"/>
      <w:lvlText w:val=""/>
      <w:lvlJc w:val="left"/>
      <w:pPr>
        <w:ind w:left="5870" w:hanging="360"/>
      </w:pPr>
      <w:rPr>
        <w:rFonts w:ascii="Symbol" w:hAnsi="Symbol" w:hint="default"/>
      </w:rPr>
    </w:lvl>
    <w:lvl w:ilvl="7" w:tplc="080A0003" w:tentative="1">
      <w:start w:val="1"/>
      <w:numFmt w:val="bullet"/>
      <w:lvlText w:val="o"/>
      <w:lvlJc w:val="left"/>
      <w:pPr>
        <w:ind w:left="6590" w:hanging="360"/>
      </w:pPr>
      <w:rPr>
        <w:rFonts w:ascii="Courier New" w:hAnsi="Courier New" w:cs="Courier New" w:hint="default"/>
      </w:rPr>
    </w:lvl>
    <w:lvl w:ilvl="8" w:tplc="080A0005" w:tentative="1">
      <w:start w:val="1"/>
      <w:numFmt w:val="bullet"/>
      <w:lvlText w:val=""/>
      <w:lvlJc w:val="left"/>
      <w:pPr>
        <w:ind w:left="7310" w:hanging="360"/>
      </w:pPr>
      <w:rPr>
        <w:rFonts w:ascii="Wingdings" w:hAnsi="Wingdings" w:hint="default"/>
      </w:rPr>
    </w:lvl>
  </w:abstractNum>
  <w:abstractNum w:abstractNumId="42">
    <w:nsid w:val="7202785E"/>
    <w:multiLevelType w:val="hybridMultilevel"/>
    <w:tmpl w:val="2418F4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2B0B2C"/>
    <w:multiLevelType w:val="hybridMultilevel"/>
    <w:tmpl w:val="79EA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6ED29C1"/>
    <w:multiLevelType w:val="hybridMultilevel"/>
    <w:tmpl w:val="0676179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8546F59"/>
    <w:multiLevelType w:val="hybridMultilevel"/>
    <w:tmpl w:val="FFB0B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9"/>
  </w:num>
  <w:num w:numId="4">
    <w:abstractNumId w:val="13"/>
  </w:num>
  <w:num w:numId="5">
    <w:abstractNumId w:val="40"/>
  </w:num>
  <w:num w:numId="6">
    <w:abstractNumId w:val="27"/>
  </w:num>
  <w:num w:numId="7">
    <w:abstractNumId w:val="12"/>
  </w:num>
  <w:num w:numId="8">
    <w:abstractNumId w:val="29"/>
  </w:num>
  <w:num w:numId="9">
    <w:abstractNumId w:val="36"/>
  </w:num>
  <w:num w:numId="10">
    <w:abstractNumId w:val="21"/>
  </w:num>
  <w:num w:numId="11">
    <w:abstractNumId w:val="35"/>
  </w:num>
  <w:num w:numId="12">
    <w:abstractNumId w:val="32"/>
  </w:num>
  <w:num w:numId="13">
    <w:abstractNumId w:val="45"/>
  </w:num>
  <w:num w:numId="14">
    <w:abstractNumId w:val="25"/>
  </w:num>
  <w:num w:numId="15">
    <w:abstractNumId w:val="7"/>
  </w:num>
  <w:num w:numId="16">
    <w:abstractNumId w:val="24"/>
  </w:num>
  <w:num w:numId="17">
    <w:abstractNumId w:val="6"/>
  </w:num>
  <w:num w:numId="18">
    <w:abstractNumId w:val="39"/>
  </w:num>
  <w:num w:numId="19">
    <w:abstractNumId w:val="17"/>
  </w:num>
  <w:num w:numId="20">
    <w:abstractNumId w:val="43"/>
  </w:num>
  <w:num w:numId="21">
    <w:abstractNumId w:val="34"/>
  </w:num>
  <w:num w:numId="22">
    <w:abstractNumId w:val="33"/>
  </w:num>
  <w:num w:numId="23">
    <w:abstractNumId w:val="4"/>
  </w:num>
  <w:num w:numId="24">
    <w:abstractNumId w:val="22"/>
  </w:num>
  <w:num w:numId="25">
    <w:abstractNumId w:val="10"/>
  </w:num>
  <w:num w:numId="26">
    <w:abstractNumId w:val="23"/>
  </w:num>
  <w:num w:numId="27">
    <w:abstractNumId w:val="37"/>
  </w:num>
  <w:num w:numId="28">
    <w:abstractNumId w:val="1"/>
  </w:num>
  <w:num w:numId="29">
    <w:abstractNumId w:val="11"/>
  </w:num>
  <w:num w:numId="30">
    <w:abstractNumId w:val="41"/>
  </w:num>
  <w:num w:numId="31">
    <w:abstractNumId w:val="38"/>
  </w:num>
  <w:num w:numId="32">
    <w:abstractNumId w:val="30"/>
  </w:num>
  <w:num w:numId="33">
    <w:abstractNumId w:val="14"/>
  </w:num>
  <w:num w:numId="34">
    <w:abstractNumId w:val="28"/>
  </w:num>
  <w:num w:numId="35">
    <w:abstractNumId w:val="16"/>
  </w:num>
  <w:num w:numId="36">
    <w:abstractNumId w:val="9"/>
  </w:num>
  <w:num w:numId="37">
    <w:abstractNumId w:val="3"/>
  </w:num>
  <w:num w:numId="38">
    <w:abstractNumId w:val="8"/>
  </w:num>
  <w:num w:numId="39">
    <w:abstractNumId w:val="5"/>
  </w:num>
  <w:num w:numId="40">
    <w:abstractNumId w:val="42"/>
  </w:num>
  <w:num w:numId="41">
    <w:abstractNumId w:val="15"/>
  </w:num>
  <w:num w:numId="42">
    <w:abstractNumId w:val="2"/>
  </w:num>
  <w:num w:numId="43">
    <w:abstractNumId w:val="31"/>
  </w:num>
  <w:num w:numId="44">
    <w:abstractNumId w:val="20"/>
  </w:num>
  <w:num w:numId="45">
    <w:abstractNumId w:val="26"/>
  </w:num>
  <w:num w:numId="46">
    <w:abstractNumId w:val="4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attachedTemplate r:id="rId1"/>
  <w:defaultTabStop w:val="170"/>
  <w:hyphenationZone w:val="425"/>
  <w:characterSpacingControl w:val="doNotCompress"/>
  <w:hdrShapeDefaults>
    <o:shapedefaults v:ext="edit" spidmax="2052">
      <o:colormru v:ext="edit" colors="#ccf"/>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D4F"/>
    <w:rsid w:val="000021A0"/>
    <w:rsid w:val="000025FF"/>
    <w:rsid w:val="00010A30"/>
    <w:rsid w:val="00010C56"/>
    <w:rsid w:val="000112F3"/>
    <w:rsid w:val="00015108"/>
    <w:rsid w:val="00017878"/>
    <w:rsid w:val="00017D5D"/>
    <w:rsid w:val="00017FF6"/>
    <w:rsid w:val="0002251B"/>
    <w:rsid w:val="000236FF"/>
    <w:rsid w:val="000347BC"/>
    <w:rsid w:val="000454BF"/>
    <w:rsid w:val="000470BF"/>
    <w:rsid w:val="000535BA"/>
    <w:rsid w:val="00054E04"/>
    <w:rsid w:val="0006121F"/>
    <w:rsid w:val="00063411"/>
    <w:rsid w:val="00070328"/>
    <w:rsid w:val="00076738"/>
    <w:rsid w:val="0008635F"/>
    <w:rsid w:val="00087893"/>
    <w:rsid w:val="00090B71"/>
    <w:rsid w:val="00092506"/>
    <w:rsid w:val="000A0706"/>
    <w:rsid w:val="000A07FB"/>
    <w:rsid w:val="000A3C7E"/>
    <w:rsid w:val="000B1479"/>
    <w:rsid w:val="000D419F"/>
    <w:rsid w:val="000D5AEA"/>
    <w:rsid w:val="000D62B5"/>
    <w:rsid w:val="000D71B4"/>
    <w:rsid w:val="000E1625"/>
    <w:rsid w:val="000E19E7"/>
    <w:rsid w:val="000E2DCB"/>
    <w:rsid w:val="0011253C"/>
    <w:rsid w:val="00130B02"/>
    <w:rsid w:val="00131D86"/>
    <w:rsid w:val="0014005C"/>
    <w:rsid w:val="00144604"/>
    <w:rsid w:val="001501D6"/>
    <w:rsid w:val="00151B68"/>
    <w:rsid w:val="0015731E"/>
    <w:rsid w:val="00163DC7"/>
    <w:rsid w:val="00166094"/>
    <w:rsid w:val="001759FF"/>
    <w:rsid w:val="00176308"/>
    <w:rsid w:val="00176BD1"/>
    <w:rsid w:val="001778D4"/>
    <w:rsid w:val="001A086D"/>
    <w:rsid w:val="001A231B"/>
    <w:rsid w:val="001A4572"/>
    <w:rsid w:val="001A7D4F"/>
    <w:rsid w:val="001B0D72"/>
    <w:rsid w:val="001B2305"/>
    <w:rsid w:val="001B379D"/>
    <w:rsid w:val="001B5332"/>
    <w:rsid w:val="001B6ABC"/>
    <w:rsid w:val="001B72C0"/>
    <w:rsid w:val="001C25B1"/>
    <w:rsid w:val="001C3C40"/>
    <w:rsid w:val="001C5770"/>
    <w:rsid w:val="001C687C"/>
    <w:rsid w:val="001D2AA7"/>
    <w:rsid w:val="001D32EB"/>
    <w:rsid w:val="001D3AD4"/>
    <w:rsid w:val="001E0AF6"/>
    <w:rsid w:val="001E5E0C"/>
    <w:rsid w:val="001F0D50"/>
    <w:rsid w:val="001F48FA"/>
    <w:rsid w:val="001F7BAF"/>
    <w:rsid w:val="001F7EFD"/>
    <w:rsid w:val="0020621F"/>
    <w:rsid w:val="002065E3"/>
    <w:rsid w:val="002142CF"/>
    <w:rsid w:val="00214EE5"/>
    <w:rsid w:val="002213F1"/>
    <w:rsid w:val="00223424"/>
    <w:rsid w:val="00223EB0"/>
    <w:rsid w:val="00223F93"/>
    <w:rsid w:val="00224861"/>
    <w:rsid w:val="00232A56"/>
    <w:rsid w:val="00232D76"/>
    <w:rsid w:val="00235556"/>
    <w:rsid w:val="00235E3E"/>
    <w:rsid w:val="00245070"/>
    <w:rsid w:val="002509EC"/>
    <w:rsid w:val="002561FE"/>
    <w:rsid w:val="00262BBC"/>
    <w:rsid w:val="0026380E"/>
    <w:rsid w:val="00264F8E"/>
    <w:rsid w:val="002717EF"/>
    <w:rsid w:val="00274C4F"/>
    <w:rsid w:val="0027552A"/>
    <w:rsid w:val="00280AC8"/>
    <w:rsid w:val="002852B7"/>
    <w:rsid w:val="0028551A"/>
    <w:rsid w:val="00295224"/>
    <w:rsid w:val="0029749A"/>
    <w:rsid w:val="002A0278"/>
    <w:rsid w:val="002A0485"/>
    <w:rsid w:val="002A11A0"/>
    <w:rsid w:val="002A324A"/>
    <w:rsid w:val="002A6646"/>
    <w:rsid w:val="002A7DCB"/>
    <w:rsid w:val="002B1F4E"/>
    <w:rsid w:val="002B3C57"/>
    <w:rsid w:val="002B4B07"/>
    <w:rsid w:val="002B7BED"/>
    <w:rsid w:val="002C0BB2"/>
    <w:rsid w:val="002D3DEF"/>
    <w:rsid w:val="002D5A9F"/>
    <w:rsid w:val="002E5BA7"/>
    <w:rsid w:val="002F02EF"/>
    <w:rsid w:val="002F3FB6"/>
    <w:rsid w:val="00303AD9"/>
    <w:rsid w:val="00305B68"/>
    <w:rsid w:val="00306D97"/>
    <w:rsid w:val="003072DA"/>
    <w:rsid w:val="00314904"/>
    <w:rsid w:val="00316D0A"/>
    <w:rsid w:val="00316F1E"/>
    <w:rsid w:val="00317ACD"/>
    <w:rsid w:val="00324617"/>
    <w:rsid w:val="00341B8C"/>
    <w:rsid w:val="003500F2"/>
    <w:rsid w:val="0035600B"/>
    <w:rsid w:val="003570A2"/>
    <w:rsid w:val="003600A5"/>
    <w:rsid w:val="00364869"/>
    <w:rsid w:val="0036519A"/>
    <w:rsid w:val="003677DE"/>
    <w:rsid w:val="00367DB4"/>
    <w:rsid w:val="003706AB"/>
    <w:rsid w:val="00372263"/>
    <w:rsid w:val="00377D9D"/>
    <w:rsid w:val="003931D7"/>
    <w:rsid w:val="00397D48"/>
    <w:rsid w:val="003A5359"/>
    <w:rsid w:val="003A68B3"/>
    <w:rsid w:val="003B1D81"/>
    <w:rsid w:val="003B3700"/>
    <w:rsid w:val="003B4015"/>
    <w:rsid w:val="003B504E"/>
    <w:rsid w:val="003B7D43"/>
    <w:rsid w:val="003C7B50"/>
    <w:rsid w:val="003D05C6"/>
    <w:rsid w:val="003D23FC"/>
    <w:rsid w:val="003D5A45"/>
    <w:rsid w:val="003E71BA"/>
    <w:rsid w:val="00403D68"/>
    <w:rsid w:val="00411013"/>
    <w:rsid w:val="0041247D"/>
    <w:rsid w:val="00412B14"/>
    <w:rsid w:val="004161F1"/>
    <w:rsid w:val="004220E6"/>
    <w:rsid w:val="004244C3"/>
    <w:rsid w:val="00424FE9"/>
    <w:rsid w:val="00430191"/>
    <w:rsid w:val="004335AE"/>
    <w:rsid w:val="00433B1F"/>
    <w:rsid w:val="00435553"/>
    <w:rsid w:val="00435A4F"/>
    <w:rsid w:val="00437BB0"/>
    <w:rsid w:val="00441F37"/>
    <w:rsid w:val="00461F8B"/>
    <w:rsid w:val="0046713C"/>
    <w:rsid w:val="00472595"/>
    <w:rsid w:val="004735BD"/>
    <w:rsid w:val="00473F10"/>
    <w:rsid w:val="00476301"/>
    <w:rsid w:val="00484AE6"/>
    <w:rsid w:val="00487C4B"/>
    <w:rsid w:val="004901D3"/>
    <w:rsid w:val="0049034C"/>
    <w:rsid w:val="00490E41"/>
    <w:rsid w:val="004931E6"/>
    <w:rsid w:val="00495FF2"/>
    <w:rsid w:val="00496E77"/>
    <w:rsid w:val="004A014F"/>
    <w:rsid w:val="004A7033"/>
    <w:rsid w:val="004B0F66"/>
    <w:rsid w:val="004B2DA5"/>
    <w:rsid w:val="004B3168"/>
    <w:rsid w:val="004B3C9D"/>
    <w:rsid w:val="004D0328"/>
    <w:rsid w:val="004D0D76"/>
    <w:rsid w:val="004D763F"/>
    <w:rsid w:val="004F1E77"/>
    <w:rsid w:val="004F44EE"/>
    <w:rsid w:val="004F6CEC"/>
    <w:rsid w:val="00513F0A"/>
    <w:rsid w:val="005226A5"/>
    <w:rsid w:val="005324D4"/>
    <w:rsid w:val="00535598"/>
    <w:rsid w:val="005455F5"/>
    <w:rsid w:val="00545D6E"/>
    <w:rsid w:val="00555077"/>
    <w:rsid w:val="0056003C"/>
    <w:rsid w:val="00561631"/>
    <w:rsid w:val="00573866"/>
    <w:rsid w:val="00580A3A"/>
    <w:rsid w:val="0058398E"/>
    <w:rsid w:val="00584DF6"/>
    <w:rsid w:val="00594DBF"/>
    <w:rsid w:val="005A1F72"/>
    <w:rsid w:val="005A3A53"/>
    <w:rsid w:val="005A4C7A"/>
    <w:rsid w:val="005B0E04"/>
    <w:rsid w:val="005B13B0"/>
    <w:rsid w:val="005B7C0D"/>
    <w:rsid w:val="005B7EF6"/>
    <w:rsid w:val="005D074C"/>
    <w:rsid w:val="005D444D"/>
    <w:rsid w:val="005D455D"/>
    <w:rsid w:val="005E56AE"/>
    <w:rsid w:val="005F5460"/>
    <w:rsid w:val="00602C7C"/>
    <w:rsid w:val="0061155A"/>
    <w:rsid w:val="00611F29"/>
    <w:rsid w:val="00614EFC"/>
    <w:rsid w:val="00616151"/>
    <w:rsid w:val="00627DF2"/>
    <w:rsid w:val="0063332C"/>
    <w:rsid w:val="006336D5"/>
    <w:rsid w:val="00634635"/>
    <w:rsid w:val="00634B27"/>
    <w:rsid w:val="006361AD"/>
    <w:rsid w:val="006514BB"/>
    <w:rsid w:val="00652329"/>
    <w:rsid w:val="00653B26"/>
    <w:rsid w:val="0066084E"/>
    <w:rsid w:val="00664044"/>
    <w:rsid w:val="00671111"/>
    <w:rsid w:val="00673E05"/>
    <w:rsid w:val="00673FA8"/>
    <w:rsid w:val="006800C1"/>
    <w:rsid w:val="00681C79"/>
    <w:rsid w:val="006823A0"/>
    <w:rsid w:val="00685A28"/>
    <w:rsid w:val="0068619C"/>
    <w:rsid w:val="006868ED"/>
    <w:rsid w:val="006A36FE"/>
    <w:rsid w:val="006A787F"/>
    <w:rsid w:val="006B042E"/>
    <w:rsid w:val="006B69B1"/>
    <w:rsid w:val="006C5028"/>
    <w:rsid w:val="006C632E"/>
    <w:rsid w:val="006C67CA"/>
    <w:rsid w:val="006E2DF3"/>
    <w:rsid w:val="006E4442"/>
    <w:rsid w:val="006E4C9B"/>
    <w:rsid w:val="006E5C21"/>
    <w:rsid w:val="006F09D6"/>
    <w:rsid w:val="0070398E"/>
    <w:rsid w:val="00706770"/>
    <w:rsid w:val="007128BB"/>
    <w:rsid w:val="00716F0B"/>
    <w:rsid w:val="00720541"/>
    <w:rsid w:val="007256C3"/>
    <w:rsid w:val="00730283"/>
    <w:rsid w:val="007312B4"/>
    <w:rsid w:val="00737CCB"/>
    <w:rsid w:val="00742503"/>
    <w:rsid w:val="00742FC5"/>
    <w:rsid w:val="007449B2"/>
    <w:rsid w:val="00764999"/>
    <w:rsid w:val="00767AA4"/>
    <w:rsid w:val="007817F6"/>
    <w:rsid w:val="007837DF"/>
    <w:rsid w:val="0078491A"/>
    <w:rsid w:val="007910D6"/>
    <w:rsid w:val="00797860"/>
    <w:rsid w:val="007A18AF"/>
    <w:rsid w:val="007A4CDA"/>
    <w:rsid w:val="007A6BA5"/>
    <w:rsid w:val="007C0F4E"/>
    <w:rsid w:val="007C278F"/>
    <w:rsid w:val="007C5E57"/>
    <w:rsid w:val="007D212A"/>
    <w:rsid w:val="007E0EBC"/>
    <w:rsid w:val="007E4578"/>
    <w:rsid w:val="007F2932"/>
    <w:rsid w:val="007F36D9"/>
    <w:rsid w:val="007F79A8"/>
    <w:rsid w:val="008040A5"/>
    <w:rsid w:val="00804EC4"/>
    <w:rsid w:val="008070A7"/>
    <w:rsid w:val="008132DD"/>
    <w:rsid w:val="008151A0"/>
    <w:rsid w:val="008215D4"/>
    <w:rsid w:val="00823EC2"/>
    <w:rsid w:val="00826785"/>
    <w:rsid w:val="0083027B"/>
    <w:rsid w:val="0083277B"/>
    <w:rsid w:val="00833D38"/>
    <w:rsid w:val="0084158D"/>
    <w:rsid w:val="00843381"/>
    <w:rsid w:val="008558AF"/>
    <w:rsid w:val="0085678F"/>
    <w:rsid w:val="008578AC"/>
    <w:rsid w:val="00863144"/>
    <w:rsid w:val="008979A0"/>
    <w:rsid w:val="00897FB6"/>
    <w:rsid w:val="008A036C"/>
    <w:rsid w:val="008A1B07"/>
    <w:rsid w:val="008A1D97"/>
    <w:rsid w:val="008A2956"/>
    <w:rsid w:val="008B7F47"/>
    <w:rsid w:val="008C4702"/>
    <w:rsid w:val="008C5C82"/>
    <w:rsid w:val="008C6B34"/>
    <w:rsid w:val="008D7EDA"/>
    <w:rsid w:val="008E22C1"/>
    <w:rsid w:val="008E5DD1"/>
    <w:rsid w:val="008F0277"/>
    <w:rsid w:val="008F1295"/>
    <w:rsid w:val="008F1D44"/>
    <w:rsid w:val="008F4242"/>
    <w:rsid w:val="008F4EF6"/>
    <w:rsid w:val="008F56D8"/>
    <w:rsid w:val="008F6AFE"/>
    <w:rsid w:val="00904FC3"/>
    <w:rsid w:val="009055A7"/>
    <w:rsid w:val="0090766F"/>
    <w:rsid w:val="009079F2"/>
    <w:rsid w:val="0092074F"/>
    <w:rsid w:val="009270D1"/>
    <w:rsid w:val="009303A2"/>
    <w:rsid w:val="009373BF"/>
    <w:rsid w:val="00937AF4"/>
    <w:rsid w:val="00943D9F"/>
    <w:rsid w:val="00945467"/>
    <w:rsid w:val="00947AEF"/>
    <w:rsid w:val="00955DEC"/>
    <w:rsid w:val="00962BB0"/>
    <w:rsid w:val="00973D61"/>
    <w:rsid w:val="009747D7"/>
    <w:rsid w:val="00981CF0"/>
    <w:rsid w:val="00984BFA"/>
    <w:rsid w:val="00985137"/>
    <w:rsid w:val="00990C1C"/>
    <w:rsid w:val="009A11AD"/>
    <w:rsid w:val="009A1FBF"/>
    <w:rsid w:val="009A3A25"/>
    <w:rsid w:val="009B188E"/>
    <w:rsid w:val="009B1D38"/>
    <w:rsid w:val="009C4546"/>
    <w:rsid w:val="009D1E2C"/>
    <w:rsid w:val="009E3152"/>
    <w:rsid w:val="009F1B29"/>
    <w:rsid w:val="00A01B78"/>
    <w:rsid w:val="00A01EB1"/>
    <w:rsid w:val="00A03B76"/>
    <w:rsid w:val="00A06A2D"/>
    <w:rsid w:val="00A12C0B"/>
    <w:rsid w:val="00A142DE"/>
    <w:rsid w:val="00A14EF1"/>
    <w:rsid w:val="00A21719"/>
    <w:rsid w:val="00A21B00"/>
    <w:rsid w:val="00A269D4"/>
    <w:rsid w:val="00A30EEE"/>
    <w:rsid w:val="00A35B10"/>
    <w:rsid w:val="00A42AD3"/>
    <w:rsid w:val="00A45026"/>
    <w:rsid w:val="00A456E4"/>
    <w:rsid w:val="00A61946"/>
    <w:rsid w:val="00A6684C"/>
    <w:rsid w:val="00A70B04"/>
    <w:rsid w:val="00A72494"/>
    <w:rsid w:val="00A74F53"/>
    <w:rsid w:val="00A75277"/>
    <w:rsid w:val="00A75DB7"/>
    <w:rsid w:val="00A81119"/>
    <w:rsid w:val="00A81526"/>
    <w:rsid w:val="00A839DF"/>
    <w:rsid w:val="00A853F2"/>
    <w:rsid w:val="00A87842"/>
    <w:rsid w:val="00A939CD"/>
    <w:rsid w:val="00A946F1"/>
    <w:rsid w:val="00AA3887"/>
    <w:rsid w:val="00AA4455"/>
    <w:rsid w:val="00AB3849"/>
    <w:rsid w:val="00AB6718"/>
    <w:rsid w:val="00AB71B5"/>
    <w:rsid w:val="00AC1223"/>
    <w:rsid w:val="00AD04B9"/>
    <w:rsid w:val="00AD0D42"/>
    <w:rsid w:val="00AD4198"/>
    <w:rsid w:val="00AD4382"/>
    <w:rsid w:val="00AE6B2C"/>
    <w:rsid w:val="00AF3103"/>
    <w:rsid w:val="00B058B1"/>
    <w:rsid w:val="00B16736"/>
    <w:rsid w:val="00B24A5B"/>
    <w:rsid w:val="00B329AF"/>
    <w:rsid w:val="00B337E7"/>
    <w:rsid w:val="00B346D2"/>
    <w:rsid w:val="00B37606"/>
    <w:rsid w:val="00B46FEE"/>
    <w:rsid w:val="00B53F92"/>
    <w:rsid w:val="00B5672A"/>
    <w:rsid w:val="00B57F76"/>
    <w:rsid w:val="00B60574"/>
    <w:rsid w:val="00B650E9"/>
    <w:rsid w:val="00B70D17"/>
    <w:rsid w:val="00B71E7E"/>
    <w:rsid w:val="00B769BE"/>
    <w:rsid w:val="00B81822"/>
    <w:rsid w:val="00B83299"/>
    <w:rsid w:val="00B8502F"/>
    <w:rsid w:val="00B92350"/>
    <w:rsid w:val="00BA49BB"/>
    <w:rsid w:val="00BB5DDD"/>
    <w:rsid w:val="00BB726A"/>
    <w:rsid w:val="00BC04C3"/>
    <w:rsid w:val="00BC36CA"/>
    <w:rsid w:val="00BC5749"/>
    <w:rsid w:val="00BD2715"/>
    <w:rsid w:val="00BE0B3A"/>
    <w:rsid w:val="00BE0BD9"/>
    <w:rsid w:val="00BE31EC"/>
    <w:rsid w:val="00BE6704"/>
    <w:rsid w:val="00BF0B54"/>
    <w:rsid w:val="00C01F51"/>
    <w:rsid w:val="00C043CB"/>
    <w:rsid w:val="00C044E0"/>
    <w:rsid w:val="00C12C61"/>
    <w:rsid w:val="00C13EAE"/>
    <w:rsid w:val="00C1692B"/>
    <w:rsid w:val="00C245F6"/>
    <w:rsid w:val="00C25D96"/>
    <w:rsid w:val="00C266C5"/>
    <w:rsid w:val="00C267E8"/>
    <w:rsid w:val="00C36B46"/>
    <w:rsid w:val="00C4266D"/>
    <w:rsid w:val="00C42B63"/>
    <w:rsid w:val="00C43E0C"/>
    <w:rsid w:val="00C463F0"/>
    <w:rsid w:val="00C540BC"/>
    <w:rsid w:val="00C565CB"/>
    <w:rsid w:val="00C6030A"/>
    <w:rsid w:val="00C66582"/>
    <w:rsid w:val="00C712AF"/>
    <w:rsid w:val="00C800A0"/>
    <w:rsid w:val="00C83F43"/>
    <w:rsid w:val="00C858F8"/>
    <w:rsid w:val="00C9791A"/>
    <w:rsid w:val="00CB2614"/>
    <w:rsid w:val="00CB6523"/>
    <w:rsid w:val="00CB7E32"/>
    <w:rsid w:val="00CC05E9"/>
    <w:rsid w:val="00CC085A"/>
    <w:rsid w:val="00CC2A2F"/>
    <w:rsid w:val="00CD163D"/>
    <w:rsid w:val="00CD1A5C"/>
    <w:rsid w:val="00CD6CAA"/>
    <w:rsid w:val="00CD7E65"/>
    <w:rsid w:val="00CE0802"/>
    <w:rsid w:val="00CE17BD"/>
    <w:rsid w:val="00CE1F15"/>
    <w:rsid w:val="00CF4335"/>
    <w:rsid w:val="00D004D1"/>
    <w:rsid w:val="00D12270"/>
    <w:rsid w:val="00D1674E"/>
    <w:rsid w:val="00D22273"/>
    <w:rsid w:val="00D22B71"/>
    <w:rsid w:val="00D25463"/>
    <w:rsid w:val="00D271E8"/>
    <w:rsid w:val="00D27248"/>
    <w:rsid w:val="00D34F76"/>
    <w:rsid w:val="00D35F6C"/>
    <w:rsid w:val="00D36CE2"/>
    <w:rsid w:val="00D41206"/>
    <w:rsid w:val="00D5012D"/>
    <w:rsid w:val="00D50EAB"/>
    <w:rsid w:val="00D529AB"/>
    <w:rsid w:val="00D54BF4"/>
    <w:rsid w:val="00D66441"/>
    <w:rsid w:val="00D66FE3"/>
    <w:rsid w:val="00D71D90"/>
    <w:rsid w:val="00D7251F"/>
    <w:rsid w:val="00D7422B"/>
    <w:rsid w:val="00D778A0"/>
    <w:rsid w:val="00D83C48"/>
    <w:rsid w:val="00D84107"/>
    <w:rsid w:val="00D93F11"/>
    <w:rsid w:val="00D95ADA"/>
    <w:rsid w:val="00DA08FC"/>
    <w:rsid w:val="00DA542D"/>
    <w:rsid w:val="00DA61C6"/>
    <w:rsid w:val="00DB42DE"/>
    <w:rsid w:val="00DB4EF1"/>
    <w:rsid w:val="00DB6A98"/>
    <w:rsid w:val="00DC0ED7"/>
    <w:rsid w:val="00DC1C9A"/>
    <w:rsid w:val="00DD09B6"/>
    <w:rsid w:val="00DD2709"/>
    <w:rsid w:val="00DD333F"/>
    <w:rsid w:val="00DD5FA9"/>
    <w:rsid w:val="00DE1E79"/>
    <w:rsid w:val="00DE58C5"/>
    <w:rsid w:val="00DE5CC8"/>
    <w:rsid w:val="00DE7EAE"/>
    <w:rsid w:val="00DF0FA1"/>
    <w:rsid w:val="00DF1E57"/>
    <w:rsid w:val="00DF4BBB"/>
    <w:rsid w:val="00DF5714"/>
    <w:rsid w:val="00DF706A"/>
    <w:rsid w:val="00E02064"/>
    <w:rsid w:val="00E026F6"/>
    <w:rsid w:val="00E069A4"/>
    <w:rsid w:val="00E115F8"/>
    <w:rsid w:val="00E162E6"/>
    <w:rsid w:val="00E30239"/>
    <w:rsid w:val="00E303FC"/>
    <w:rsid w:val="00E426EB"/>
    <w:rsid w:val="00E43728"/>
    <w:rsid w:val="00E4610D"/>
    <w:rsid w:val="00E467E7"/>
    <w:rsid w:val="00E5479B"/>
    <w:rsid w:val="00E810F7"/>
    <w:rsid w:val="00E85530"/>
    <w:rsid w:val="00E9179C"/>
    <w:rsid w:val="00E9751B"/>
    <w:rsid w:val="00EB00AE"/>
    <w:rsid w:val="00EB2021"/>
    <w:rsid w:val="00EB4F26"/>
    <w:rsid w:val="00EB5272"/>
    <w:rsid w:val="00EB713D"/>
    <w:rsid w:val="00EB7236"/>
    <w:rsid w:val="00EB768D"/>
    <w:rsid w:val="00EB7734"/>
    <w:rsid w:val="00EC07E5"/>
    <w:rsid w:val="00EC20B5"/>
    <w:rsid w:val="00EC28EA"/>
    <w:rsid w:val="00EC7B7B"/>
    <w:rsid w:val="00EC7D7F"/>
    <w:rsid w:val="00ED05ED"/>
    <w:rsid w:val="00ED0700"/>
    <w:rsid w:val="00ED4025"/>
    <w:rsid w:val="00ED59B8"/>
    <w:rsid w:val="00ED712F"/>
    <w:rsid w:val="00ED768A"/>
    <w:rsid w:val="00EE2E34"/>
    <w:rsid w:val="00EE446C"/>
    <w:rsid w:val="00EF0CCE"/>
    <w:rsid w:val="00EF0DCB"/>
    <w:rsid w:val="00EF2C11"/>
    <w:rsid w:val="00EF3651"/>
    <w:rsid w:val="00F05566"/>
    <w:rsid w:val="00F066F5"/>
    <w:rsid w:val="00F1093D"/>
    <w:rsid w:val="00F141B9"/>
    <w:rsid w:val="00F222A0"/>
    <w:rsid w:val="00F31A37"/>
    <w:rsid w:val="00F341DD"/>
    <w:rsid w:val="00F36557"/>
    <w:rsid w:val="00F41049"/>
    <w:rsid w:val="00F41F10"/>
    <w:rsid w:val="00F42B7B"/>
    <w:rsid w:val="00F456D8"/>
    <w:rsid w:val="00F46DAF"/>
    <w:rsid w:val="00F60A1A"/>
    <w:rsid w:val="00F632ED"/>
    <w:rsid w:val="00F671A5"/>
    <w:rsid w:val="00F71BED"/>
    <w:rsid w:val="00F74E90"/>
    <w:rsid w:val="00F81530"/>
    <w:rsid w:val="00F81F2B"/>
    <w:rsid w:val="00F86199"/>
    <w:rsid w:val="00F909AB"/>
    <w:rsid w:val="00F92439"/>
    <w:rsid w:val="00F93C64"/>
    <w:rsid w:val="00F97BE8"/>
    <w:rsid w:val="00FA77EA"/>
    <w:rsid w:val="00FB078A"/>
    <w:rsid w:val="00FB1533"/>
    <w:rsid w:val="00FB177A"/>
    <w:rsid w:val="00FB53A0"/>
    <w:rsid w:val="00FC0113"/>
    <w:rsid w:val="00FE3433"/>
    <w:rsid w:val="00FE5335"/>
    <w:rsid w:val="00FF7D8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ccf"/>
    </o:shapedefaults>
    <o:shapelayout v:ext="edit">
      <o:idmap v:ext="edit" data="1"/>
    </o:shapelayout>
  </w:shapeDefaults>
  <w:decimalSymbol w:val=","/>
  <w:listSeparator w:val=";"/>
  <w14:docId w14:val="277E2441"/>
  <w15:docId w15:val="{729D07FA-BDFB-4C6B-B394-231C26569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87F"/>
    <w:rPr>
      <w:lang w:val="es-MX"/>
    </w:rPr>
  </w:style>
  <w:style w:type="paragraph" w:styleId="Ttulo1">
    <w:name w:val="heading 1"/>
    <w:basedOn w:val="Normal"/>
    <w:next w:val="Normal"/>
    <w:link w:val="Ttulo1Car"/>
    <w:uiPriority w:val="9"/>
    <w:qFormat/>
    <w:rsid w:val="00BA49BB"/>
    <w:pPr>
      <w:pBdr>
        <w:top w:val="single" w:sz="24" w:space="0" w:color="04617B" w:themeColor="text2"/>
        <w:left w:val="single" w:sz="24" w:space="0" w:color="04617B" w:themeColor="text2"/>
        <w:bottom w:val="single" w:sz="24" w:space="0" w:color="04617B" w:themeColor="text2"/>
        <w:right w:val="single" w:sz="24" w:space="0" w:color="04617B" w:themeColor="text2"/>
      </w:pBdr>
      <w:shd w:val="clear" w:color="auto" w:fill="04617B" w:themeFill="text2"/>
      <w:spacing w:before="480" w:after="480"/>
      <w:outlineLvl w:val="0"/>
    </w:pPr>
    <w:rPr>
      <w:rFonts w:asciiTheme="majorHAnsi" w:eastAsiaTheme="majorEastAsia" w:hAnsiTheme="majorHAnsi" w:cstheme="majorBidi"/>
      <w:caps/>
      <w:color w:val="FFFFFF" w:themeColor="background1"/>
      <w:spacing w:val="15"/>
    </w:rPr>
  </w:style>
  <w:style w:type="paragraph" w:styleId="Ttulo2">
    <w:name w:val="heading 2"/>
    <w:basedOn w:val="Normal"/>
    <w:next w:val="Normal"/>
    <w:link w:val="Ttulo2Car"/>
    <w:unhideWhenUsed/>
    <w:qFormat/>
    <w:rsid w:val="006A787F"/>
    <w:pPr>
      <w:pBdr>
        <w:top w:val="single" w:sz="24" w:space="0" w:color="B4ECFC" w:themeColor="text2" w:themeTint="33"/>
        <w:left w:val="single" w:sz="24" w:space="0" w:color="B4ECFC" w:themeColor="text2" w:themeTint="33"/>
        <w:bottom w:val="single" w:sz="24" w:space="0" w:color="B4ECFC" w:themeColor="text2" w:themeTint="33"/>
        <w:right w:val="single" w:sz="24" w:space="0" w:color="B4ECFC" w:themeColor="text2" w:themeTint="33"/>
      </w:pBdr>
      <w:shd w:val="clear" w:color="auto" w:fill="B4ECFC" w:themeFill="text2" w:themeFillTint="33"/>
      <w:spacing w:after="0"/>
      <w:outlineLvl w:val="1"/>
    </w:pPr>
    <w:rPr>
      <w:rFonts w:asciiTheme="majorHAnsi" w:eastAsiaTheme="majorEastAsia" w:hAnsiTheme="majorHAnsi" w:cstheme="majorBidi"/>
      <w:caps/>
      <w:spacing w:val="15"/>
    </w:rPr>
  </w:style>
  <w:style w:type="paragraph" w:styleId="Ttulo3">
    <w:name w:val="heading 3"/>
    <w:basedOn w:val="Normal"/>
    <w:next w:val="Normal"/>
    <w:link w:val="Ttulo3Car"/>
    <w:uiPriority w:val="9"/>
    <w:unhideWhenUsed/>
    <w:qFormat/>
    <w:rsid w:val="00BA49BB"/>
    <w:pPr>
      <w:pBdr>
        <w:top w:val="single" w:sz="6" w:space="2" w:color="04617B" w:themeColor="text2"/>
      </w:pBdr>
      <w:spacing w:before="480" w:after="240"/>
      <w:outlineLvl w:val="2"/>
    </w:pPr>
    <w:rPr>
      <w:rFonts w:asciiTheme="majorHAnsi" w:eastAsiaTheme="majorEastAsia" w:hAnsiTheme="majorHAnsi" w:cstheme="majorBidi"/>
      <w:caps/>
      <w:color w:val="02303D" w:themeColor="text2" w:themeShade="80"/>
      <w:spacing w:val="15"/>
    </w:rPr>
  </w:style>
  <w:style w:type="paragraph" w:styleId="Ttulo4">
    <w:name w:val="heading 4"/>
    <w:basedOn w:val="Normal"/>
    <w:next w:val="Normal"/>
    <w:link w:val="Ttulo4Car"/>
    <w:uiPriority w:val="9"/>
    <w:unhideWhenUsed/>
    <w:qFormat/>
    <w:rsid w:val="006A787F"/>
    <w:pPr>
      <w:pBdr>
        <w:top w:val="dotted" w:sz="6" w:space="2" w:color="04617B" w:themeColor="text2"/>
      </w:pBdr>
      <w:spacing w:before="200" w:after="0"/>
      <w:outlineLvl w:val="3"/>
    </w:pPr>
    <w:rPr>
      <w:rFonts w:asciiTheme="majorHAnsi" w:eastAsiaTheme="majorEastAsia" w:hAnsiTheme="majorHAnsi" w:cstheme="majorBidi"/>
      <w:caps/>
      <w:color w:val="03485B" w:themeColor="text2" w:themeShade="BF"/>
      <w:spacing w:val="10"/>
    </w:rPr>
  </w:style>
  <w:style w:type="paragraph" w:styleId="Ttulo5">
    <w:name w:val="heading 5"/>
    <w:basedOn w:val="Normal"/>
    <w:next w:val="Normal"/>
    <w:link w:val="Ttulo5Car"/>
    <w:uiPriority w:val="9"/>
    <w:semiHidden/>
    <w:unhideWhenUsed/>
    <w:qFormat/>
    <w:rsid w:val="006A787F"/>
    <w:pPr>
      <w:pBdr>
        <w:bottom w:val="single" w:sz="6" w:space="1" w:color="04617B" w:themeColor="text2"/>
      </w:pBdr>
      <w:spacing w:before="200" w:after="0"/>
      <w:outlineLvl w:val="4"/>
    </w:pPr>
    <w:rPr>
      <w:rFonts w:asciiTheme="majorHAnsi" w:eastAsiaTheme="majorEastAsia" w:hAnsiTheme="majorHAnsi" w:cstheme="majorBidi"/>
      <w:caps/>
      <w:color w:val="03485B" w:themeColor="text2" w:themeShade="BF"/>
      <w:spacing w:val="10"/>
    </w:rPr>
  </w:style>
  <w:style w:type="paragraph" w:styleId="Ttulo6">
    <w:name w:val="heading 6"/>
    <w:basedOn w:val="Normal"/>
    <w:next w:val="Normal"/>
    <w:link w:val="Ttulo6Car"/>
    <w:uiPriority w:val="9"/>
    <w:semiHidden/>
    <w:unhideWhenUsed/>
    <w:qFormat/>
    <w:rsid w:val="006A787F"/>
    <w:pPr>
      <w:pBdr>
        <w:bottom w:val="dotted" w:sz="6" w:space="1" w:color="04617B" w:themeColor="text2"/>
      </w:pBdr>
      <w:spacing w:before="200" w:after="0"/>
      <w:outlineLvl w:val="5"/>
    </w:pPr>
    <w:rPr>
      <w:rFonts w:asciiTheme="majorHAnsi" w:eastAsiaTheme="majorEastAsia" w:hAnsiTheme="majorHAnsi" w:cstheme="majorBidi"/>
      <w:caps/>
      <w:color w:val="03485B" w:themeColor="text2" w:themeShade="BF"/>
      <w:spacing w:val="10"/>
    </w:rPr>
  </w:style>
  <w:style w:type="paragraph" w:styleId="Ttulo7">
    <w:name w:val="heading 7"/>
    <w:basedOn w:val="Normal"/>
    <w:next w:val="Normal"/>
    <w:link w:val="Ttulo7Car"/>
    <w:uiPriority w:val="9"/>
    <w:semiHidden/>
    <w:unhideWhenUsed/>
    <w:qFormat/>
    <w:rsid w:val="006A787F"/>
    <w:pPr>
      <w:spacing w:before="200" w:after="0"/>
      <w:outlineLvl w:val="6"/>
    </w:pPr>
    <w:rPr>
      <w:rFonts w:asciiTheme="majorHAnsi" w:eastAsiaTheme="majorEastAsia" w:hAnsiTheme="majorHAnsi" w:cstheme="majorBidi"/>
      <w:caps/>
      <w:color w:val="03485B" w:themeColor="text2" w:themeShade="BF"/>
      <w:spacing w:val="10"/>
    </w:rPr>
  </w:style>
  <w:style w:type="paragraph" w:styleId="Ttulo8">
    <w:name w:val="heading 8"/>
    <w:basedOn w:val="Normal"/>
    <w:next w:val="Normal"/>
    <w:link w:val="Ttulo8Car"/>
    <w:uiPriority w:val="9"/>
    <w:semiHidden/>
    <w:unhideWhenUsed/>
    <w:qFormat/>
    <w:rsid w:val="006A787F"/>
    <w:pPr>
      <w:spacing w:before="200" w:after="0"/>
      <w:outlineLvl w:val="7"/>
    </w:pPr>
    <w:rPr>
      <w:rFonts w:asciiTheme="majorHAnsi" w:eastAsiaTheme="majorEastAsia" w:hAnsiTheme="majorHAnsi" w:cstheme="majorBidi"/>
      <w:caps/>
      <w:spacing w:val="10"/>
      <w:sz w:val="18"/>
      <w:szCs w:val="18"/>
    </w:rPr>
  </w:style>
  <w:style w:type="paragraph" w:styleId="Ttulo9">
    <w:name w:val="heading 9"/>
    <w:basedOn w:val="Normal"/>
    <w:next w:val="Normal"/>
    <w:link w:val="Ttulo9Car"/>
    <w:uiPriority w:val="9"/>
    <w:semiHidden/>
    <w:unhideWhenUsed/>
    <w:qFormat/>
    <w:rsid w:val="006A787F"/>
    <w:pPr>
      <w:spacing w:before="200" w:after="0"/>
      <w:outlineLvl w:val="8"/>
    </w:pPr>
    <w:rPr>
      <w:rFonts w:asciiTheme="majorHAnsi" w:eastAsiaTheme="majorEastAsia" w:hAnsiTheme="majorHAnsi" w:cstheme="majorBidi"/>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49BB"/>
    <w:rPr>
      <w:rFonts w:asciiTheme="majorHAnsi" w:eastAsiaTheme="majorEastAsia" w:hAnsiTheme="majorHAnsi" w:cstheme="majorBidi"/>
      <w:caps/>
      <w:color w:val="FFFFFF" w:themeColor="background1"/>
      <w:spacing w:val="15"/>
      <w:shd w:val="clear" w:color="auto" w:fill="04617B" w:themeFill="text2"/>
      <w:lang w:val="es-MX"/>
    </w:rPr>
  </w:style>
  <w:style w:type="character" w:customStyle="1" w:styleId="Ttulo2Car">
    <w:name w:val="Título 2 Car"/>
    <w:basedOn w:val="Fuentedeprrafopredeter"/>
    <w:link w:val="Ttulo2"/>
    <w:rsid w:val="006A787F"/>
    <w:rPr>
      <w:rFonts w:asciiTheme="majorHAnsi" w:eastAsiaTheme="majorEastAsia" w:hAnsiTheme="majorHAnsi" w:cstheme="majorBidi"/>
      <w:caps/>
      <w:spacing w:val="15"/>
      <w:shd w:val="clear" w:color="auto" w:fill="B4ECFC" w:themeFill="text2" w:themeFillTint="33"/>
    </w:rPr>
  </w:style>
  <w:style w:type="character" w:customStyle="1" w:styleId="Ttulo3Car">
    <w:name w:val="Título 3 Car"/>
    <w:basedOn w:val="Fuentedeprrafopredeter"/>
    <w:link w:val="Ttulo3"/>
    <w:uiPriority w:val="9"/>
    <w:rsid w:val="00BA49BB"/>
    <w:rPr>
      <w:rFonts w:asciiTheme="majorHAnsi" w:eastAsiaTheme="majorEastAsia" w:hAnsiTheme="majorHAnsi" w:cstheme="majorBidi"/>
      <w:caps/>
      <w:color w:val="02303D" w:themeColor="text2" w:themeShade="80"/>
      <w:spacing w:val="15"/>
      <w:lang w:val="es-MX"/>
    </w:rPr>
  </w:style>
  <w:style w:type="table" w:styleId="Tablaconcuadrcula">
    <w:name w:val="Table Grid"/>
    <w:basedOn w:val="Tablanormal"/>
    <w:uiPriority w:val="59"/>
    <w:rsid w:val="006A78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6A787F"/>
    <w:pPr>
      <w:spacing w:before="0" w:after="0"/>
    </w:pPr>
    <w:rPr>
      <w:rFonts w:asciiTheme="majorHAnsi" w:eastAsiaTheme="majorEastAsia" w:hAnsiTheme="majorHAnsi" w:cstheme="majorBidi"/>
      <w:caps/>
      <w:color w:val="04617B" w:themeColor="text2"/>
      <w:spacing w:val="10"/>
      <w:sz w:val="52"/>
      <w:szCs w:val="52"/>
    </w:rPr>
  </w:style>
  <w:style w:type="character" w:customStyle="1" w:styleId="PuestoCar">
    <w:name w:val="Puesto Car"/>
    <w:basedOn w:val="Fuentedeprrafopredeter"/>
    <w:link w:val="Puesto"/>
    <w:uiPriority w:val="10"/>
    <w:rsid w:val="006A787F"/>
    <w:rPr>
      <w:rFonts w:asciiTheme="majorHAnsi" w:eastAsiaTheme="majorEastAsia" w:hAnsiTheme="majorHAnsi" w:cstheme="majorBidi"/>
      <w:caps/>
      <w:color w:val="04617B" w:themeColor="text2"/>
      <w:spacing w:val="10"/>
      <w:sz w:val="52"/>
      <w:szCs w:val="52"/>
    </w:rPr>
  </w:style>
  <w:style w:type="paragraph" w:styleId="Subttulo">
    <w:name w:val="Subtitle"/>
    <w:basedOn w:val="Normal"/>
    <w:next w:val="Normal"/>
    <w:link w:val="SubttuloCar"/>
    <w:uiPriority w:val="11"/>
    <w:qFormat/>
    <w:rsid w:val="00BA49BB"/>
    <w:pPr>
      <w:spacing w:before="24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BA49BB"/>
    <w:rPr>
      <w:caps/>
      <w:color w:val="595959" w:themeColor="text1" w:themeTint="A6"/>
      <w:spacing w:val="10"/>
      <w:sz w:val="21"/>
      <w:szCs w:val="21"/>
      <w:lang w:val="es-MX"/>
    </w:rPr>
  </w:style>
  <w:style w:type="paragraph" w:styleId="Prrafodelista">
    <w:name w:val="List Paragraph"/>
    <w:basedOn w:val="Normal"/>
    <w:uiPriority w:val="34"/>
    <w:qFormat/>
    <w:rsid w:val="006A787F"/>
    <w:pPr>
      <w:ind w:left="720"/>
      <w:contextualSpacing/>
    </w:pPr>
  </w:style>
  <w:style w:type="character" w:styleId="Referenciasutil">
    <w:name w:val="Subtle Reference"/>
    <w:uiPriority w:val="31"/>
    <w:qFormat/>
    <w:rsid w:val="006A787F"/>
    <w:rPr>
      <w:b w:val="0"/>
      <w:bCs w:val="0"/>
      <w:color w:val="04617B" w:themeColor="text2"/>
    </w:rPr>
  </w:style>
  <w:style w:type="character" w:styleId="nfasissutil">
    <w:name w:val="Subtle Emphasis"/>
    <w:uiPriority w:val="19"/>
    <w:qFormat/>
    <w:rsid w:val="006A787F"/>
    <w:rPr>
      <w:i/>
      <w:iCs/>
      <w:color w:val="02303D" w:themeColor="text2" w:themeShade="80"/>
    </w:rPr>
  </w:style>
  <w:style w:type="character" w:styleId="nfasis">
    <w:name w:val="Emphasis"/>
    <w:uiPriority w:val="20"/>
    <w:qFormat/>
    <w:rsid w:val="006A787F"/>
    <w:rPr>
      <w:caps/>
      <w:color w:val="auto"/>
      <w:spacing w:val="5"/>
    </w:rPr>
  </w:style>
  <w:style w:type="paragraph" w:styleId="Cita">
    <w:name w:val="Quote"/>
    <w:basedOn w:val="Normal"/>
    <w:next w:val="Normal"/>
    <w:link w:val="CitaCar"/>
    <w:uiPriority w:val="29"/>
    <w:qFormat/>
    <w:rsid w:val="006A787F"/>
    <w:pPr>
      <w:ind w:left="1080" w:right="1080"/>
      <w:jc w:val="center"/>
    </w:pPr>
    <w:rPr>
      <w:i/>
      <w:iCs/>
      <w:sz w:val="24"/>
      <w:szCs w:val="24"/>
    </w:rPr>
  </w:style>
  <w:style w:type="character" w:customStyle="1" w:styleId="CitaCar">
    <w:name w:val="Cita Car"/>
    <w:basedOn w:val="Fuentedeprrafopredeter"/>
    <w:link w:val="Cita"/>
    <w:uiPriority w:val="29"/>
    <w:rsid w:val="006A787F"/>
    <w:rPr>
      <w:i/>
      <w:iCs/>
      <w:sz w:val="24"/>
      <w:szCs w:val="24"/>
    </w:rPr>
  </w:style>
  <w:style w:type="character" w:styleId="nfasisintenso">
    <w:name w:val="Intense Emphasis"/>
    <w:uiPriority w:val="21"/>
    <w:qFormat/>
    <w:rsid w:val="006A787F"/>
    <w:rPr>
      <w:b/>
      <w:bCs/>
      <w:caps/>
      <w:color w:val="02303D" w:themeColor="text2" w:themeShade="80"/>
      <w:spacing w:val="10"/>
    </w:rPr>
  </w:style>
  <w:style w:type="paragraph" w:styleId="Citadestacada">
    <w:name w:val="Intense Quote"/>
    <w:basedOn w:val="Normal"/>
    <w:next w:val="Normal"/>
    <w:link w:val="CitadestacadaCar"/>
    <w:uiPriority w:val="30"/>
    <w:qFormat/>
    <w:rsid w:val="006A787F"/>
    <w:pPr>
      <w:spacing w:before="240" w:after="240" w:line="240" w:lineRule="auto"/>
      <w:ind w:left="1080" w:right="1080"/>
      <w:jc w:val="center"/>
    </w:pPr>
    <w:rPr>
      <w:color w:val="04617B" w:themeColor="text2"/>
      <w:sz w:val="24"/>
      <w:szCs w:val="24"/>
    </w:rPr>
  </w:style>
  <w:style w:type="character" w:customStyle="1" w:styleId="CitadestacadaCar">
    <w:name w:val="Cita destacada Car"/>
    <w:basedOn w:val="Fuentedeprrafopredeter"/>
    <w:link w:val="Citadestacada"/>
    <w:uiPriority w:val="30"/>
    <w:rsid w:val="006A787F"/>
    <w:rPr>
      <w:color w:val="04617B" w:themeColor="text2"/>
      <w:sz w:val="24"/>
      <w:szCs w:val="24"/>
    </w:rPr>
  </w:style>
  <w:style w:type="character" w:customStyle="1" w:styleId="Ttulo4Car">
    <w:name w:val="Título 4 Car"/>
    <w:basedOn w:val="Fuentedeprrafopredeter"/>
    <w:link w:val="Ttulo4"/>
    <w:uiPriority w:val="9"/>
    <w:rsid w:val="006A787F"/>
    <w:rPr>
      <w:rFonts w:asciiTheme="majorHAnsi" w:eastAsiaTheme="majorEastAsia" w:hAnsiTheme="majorHAnsi" w:cstheme="majorBidi"/>
      <w:caps/>
      <w:color w:val="03485B" w:themeColor="text2" w:themeShade="BF"/>
      <w:spacing w:val="10"/>
    </w:rPr>
  </w:style>
  <w:style w:type="character" w:customStyle="1" w:styleId="Ttulo5Car">
    <w:name w:val="Título 5 Car"/>
    <w:basedOn w:val="Fuentedeprrafopredeter"/>
    <w:link w:val="Ttulo5"/>
    <w:uiPriority w:val="9"/>
    <w:rsid w:val="006A787F"/>
    <w:rPr>
      <w:rFonts w:asciiTheme="majorHAnsi" w:eastAsiaTheme="majorEastAsia" w:hAnsiTheme="majorHAnsi" w:cstheme="majorBidi"/>
      <w:caps/>
      <w:color w:val="03485B" w:themeColor="text2" w:themeShade="BF"/>
      <w:spacing w:val="10"/>
    </w:rPr>
  </w:style>
  <w:style w:type="character" w:customStyle="1" w:styleId="Ttulo6Car">
    <w:name w:val="Título 6 Car"/>
    <w:basedOn w:val="Fuentedeprrafopredeter"/>
    <w:link w:val="Ttulo6"/>
    <w:uiPriority w:val="9"/>
    <w:rsid w:val="006A787F"/>
    <w:rPr>
      <w:rFonts w:asciiTheme="majorHAnsi" w:eastAsiaTheme="majorEastAsia" w:hAnsiTheme="majorHAnsi" w:cstheme="majorBidi"/>
      <w:caps/>
      <w:color w:val="03485B" w:themeColor="text2" w:themeShade="BF"/>
      <w:spacing w:val="10"/>
    </w:rPr>
  </w:style>
  <w:style w:type="character" w:customStyle="1" w:styleId="Ttulo7Car">
    <w:name w:val="Título 7 Car"/>
    <w:basedOn w:val="Fuentedeprrafopredeter"/>
    <w:link w:val="Ttulo7"/>
    <w:uiPriority w:val="9"/>
    <w:rsid w:val="006A787F"/>
    <w:rPr>
      <w:rFonts w:asciiTheme="majorHAnsi" w:eastAsiaTheme="majorEastAsia" w:hAnsiTheme="majorHAnsi" w:cstheme="majorBidi"/>
      <w:caps/>
      <w:color w:val="03485B" w:themeColor="text2" w:themeShade="BF"/>
      <w:spacing w:val="10"/>
    </w:rPr>
  </w:style>
  <w:style w:type="character" w:customStyle="1" w:styleId="Ttulo8Car">
    <w:name w:val="Título 8 Car"/>
    <w:basedOn w:val="Fuentedeprrafopredeter"/>
    <w:link w:val="Ttulo8"/>
    <w:uiPriority w:val="9"/>
    <w:rsid w:val="006A787F"/>
    <w:rPr>
      <w:rFonts w:asciiTheme="majorHAnsi" w:eastAsiaTheme="majorEastAsia" w:hAnsiTheme="majorHAnsi" w:cstheme="majorBidi"/>
      <w:caps/>
      <w:spacing w:val="10"/>
      <w:sz w:val="18"/>
      <w:szCs w:val="18"/>
    </w:rPr>
  </w:style>
  <w:style w:type="character" w:customStyle="1" w:styleId="Ttulo9Car">
    <w:name w:val="Título 9 Car"/>
    <w:basedOn w:val="Fuentedeprrafopredeter"/>
    <w:link w:val="Ttulo9"/>
    <w:uiPriority w:val="9"/>
    <w:rsid w:val="006A787F"/>
    <w:rPr>
      <w:rFonts w:asciiTheme="majorHAnsi" w:eastAsiaTheme="majorEastAsia" w:hAnsiTheme="majorHAnsi" w:cstheme="majorBidi"/>
      <w:i/>
      <w:iCs/>
      <w:caps/>
      <w:spacing w:val="10"/>
      <w:sz w:val="18"/>
      <w:szCs w:val="18"/>
    </w:rPr>
  </w:style>
  <w:style w:type="paragraph" w:styleId="Sinespaciado">
    <w:name w:val="No Spacing"/>
    <w:aliases w:val="citas"/>
    <w:link w:val="SinespaciadoCar"/>
    <w:uiPriority w:val="1"/>
    <w:qFormat/>
    <w:rsid w:val="006A787F"/>
    <w:pPr>
      <w:spacing w:after="0" w:line="240" w:lineRule="auto"/>
    </w:pPr>
  </w:style>
  <w:style w:type="character" w:styleId="Ttulodellibro">
    <w:name w:val="Book Title"/>
    <w:uiPriority w:val="33"/>
    <w:qFormat/>
    <w:rsid w:val="006A787F"/>
    <w:rPr>
      <w:b/>
      <w:bCs/>
      <w:i/>
      <w:iCs/>
      <w:spacing w:val="0"/>
    </w:rPr>
  </w:style>
  <w:style w:type="paragraph" w:styleId="Descripcin">
    <w:name w:val="caption"/>
    <w:basedOn w:val="Normal"/>
    <w:next w:val="Normal"/>
    <w:uiPriority w:val="35"/>
    <w:unhideWhenUsed/>
    <w:qFormat/>
    <w:rsid w:val="006A787F"/>
    <w:rPr>
      <w:b/>
      <w:bCs/>
      <w:color w:val="03485B" w:themeColor="text2" w:themeShade="BF"/>
      <w:sz w:val="16"/>
      <w:szCs w:val="16"/>
    </w:rPr>
  </w:style>
  <w:style w:type="character" w:styleId="Referenciaintensa">
    <w:name w:val="Intense Reference"/>
    <w:uiPriority w:val="32"/>
    <w:qFormat/>
    <w:rsid w:val="006A787F"/>
    <w:rPr>
      <w:b w:val="0"/>
      <w:bCs w:val="0"/>
      <w:i/>
      <w:iCs/>
      <w:caps/>
      <w:color w:val="04617B" w:themeColor="text2"/>
    </w:rPr>
  </w:style>
  <w:style w:type="character" w:customStyle="1" w:styleId="SinespaciadoCar">
    <w:name w:val="Sin espaciado Car"/>
    <w:aliases w:val="citas Car"/>
    <w:basedOn w:val="Fuentedeprrafopredeter"/>
    <w:link w:val="Sinespaciado"/>
    <w:uiPriority w:val="1"/>
    <w:rsid w:val="006A787F"/>
  </w:style>
  <w:style w:type="character" w:styleId="Textoennegrita">
    <w:name w:val="Strong"/>
    <w:qFormat/>
    <w:rsid w:val="006A787F"/>
    <w:rPr>
      <w:b/>
      <w:bCs/>
    </w:rPr>
  </w:style>
  <w:style w:type="paragraph" w:styleId="TtulodeTDC">
    <w:name w:val="TOC Heading"/>
    <w:basedOn w:val="Ttulo1"/>
    <w:next w:val="Normal"/>
    <w:uiPriority w:val="39"/>
    <w:unhideWhenUsed/>
    <w:qFormat/>
    <w:rsid w:val="006A787F"/>
    <w:pPr>
      <w:outlineLvl w:val="9"/>
    </w:pPr>
  </w:style>
  <w:style w:type="paragraph" w:styleId="Encabezado">
    <w:name w:val="header"/>
    <w:basedOn w:val="Normal"/>
    <w:link w:val="EncabezadoCar"/>
    <w:uiPriority w:val="99"/>
    <w:unhideWhenUsed/>
    <w:rsid w:val="00F60A1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60A1A"/>
  </w:style>
  <w:style w:type="paragraph" w:styleId="Piedepgina">
    <w:name w:val="footer"/>
    <w:basedOn w:val="Normal"/>
    <w:link w:val="PiedepginaCar"/>
    <w:uiPriority w:val="99"/>
    <w:unhideWhenUsed/>
    <w:rsid w:val="00F60A1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60A1A"/>
  </w:style>
  <w:style w:type="paragraph" w:styleId="Textoindependiente2">
    <w:name w:val="Body Text 2"/>
    <w:basedOn w:val="Normal"/>
    <w:link w:val="Textoindependiente2Car"/>
    <w:rsid w:val="00F60A1A"/>
    <w:pPr>
      <w:widowControl w:val="0"/>
      <w:tabs>
        <w:tab w:val="left" w:pos="204"/>
      </w:tabs>
      <w:autoSpaceDE w:val="0"/>
      <w:autoSpaceDN w:val="0"/>
      <w:adjustRightInd w:val="0"/>
      <w:spacing w:before="0" w:after="0" w:line="192" w:lineRule="exact"/>
      <w:jc w:val="both"/>
    </w:pPr>
    <w:rPr>
      <w:rFonts w:ascii="Times New Roman" w:eastAsia="Times New Roman" w:hAnsi="Times New Roman" w:cs="Times New Roman"/>
      <w:sz w:val="24"/>
      <w:szCs w:val="20"/>
      <w:lang w:eastAsia="es-ES"/>
    </w:rPr>
  </w:style>
  <w:style w:type="character" w:customStyle="1" w:styleId="Textoindependiente2Car">
    <w:name w:val="Texto independiente 2 Car"/>
    <w:basedOn w:val="Fuentedeprrafopredeter"/>
    <w:link w:val="Textoindependiente2"/>
    <w:rsid w:val="00F60A1A"/>
    <w:rPr>
      <w:rFonts w:ascii="Times New Roman" w:eastAsia="Times New Roman" w:hAnsi="Times New Roman" w:cs="Times New Roman"/>
      <w:sz w:val="24"/>
      <w:szCs w:val="20"/>
      <w:lang w:val="es-MX" w:eastAsia="es-ES"/>
    </w:rPr>
  </w:style>
  <w:style w:type="paragraph" w:styleId="Textoindependiente">
    <w:name w:val="Body Text"/>
    <w:basedOn w:val="Normal"/>
    <w:link w:val="TextoindependienteCar"/>
    <w:unhideWhenUsed/>
    <w:rsid w:val="0092074F"/>
    <w:pPr>
      <w:spacing w:after="120"/>
    </w:pPr>
  </w:style>
  <w:style w:type="character" w:customStyle="1" w:styleId="TextoindependienteCar">
    <w:name w:val="Texto independiente Car"/>
    <w:basedOn w:val="Fuentedeprrafopredeter"/>
    <w:link w:val="Textoindependiente"/>
    <w:rsid w:val="0092074F"/>
    <w:rPr>
      <w:lang w:val="es-MX"/>
    </w:rPr>
  </w:style>
  <w:style w:type="paragraph" w:styleId="Textonotapie">
    <w:name w:val="footnote text"/>
    <w:basedOn w:val="Normal"/>
    <w:link w:val="TextonotapieCar"/>
    <w:unhideWhenUsed/>
    <w:rsid w:val="004901D3"/>
    <w:pPr>
      <w:spacing w:before="0" w:after="0" w:line="240" w:lineRule="auto"/>
    </w:pPr>
    <w:rPr>
      <w:sz w:val="16"/>
      <w:szCs w:val="20"/>
    </w:rPr>
  </w:style>
  <w:style w:type="character" w:customStyle="1" w:styleId="TextonotapieCar">
    <w:name w:val="Texto nota pie Car"/>
    <w:basedOn w:val="Fuentedeprrafopredeter"/>
    <w:link w:val="Textonotapie"/>
    <w:rsid w:val="004901D3"/>
    <w:rPr>
      <w:sz w:val="16"/>
      <w:szCs w:val="20"/>
      <w:lang w:val="es-MX"/>
    </w:rPr>
  </w:style>
  <w:style w:type="character" w:styleId="Refdenotaalpie">
    <w:name w:val="footnote reference"/>
    <w:basedOn w:val="Fuentedeprrafopredeter"/>
    <w:unhideWhenUsed/>
    <w:rsid w:val="0092074F"/>
    <w:rPr>
      <w:vertAlign w:val="superscript"/>
    </w:rPr>
  </w:style>
  <w:style w:type="character" w:styleId="Hipervnculo">
    <w:name w:val="Hyperlink"/>
    <w:basedOn w:val="Fuentedeprrafopredeter"/>
    <w:uiPriority w:val="99"/>
    <w:unhideWhenUsed/>
    <w:rsid w:val="0092074F"/>
    <w:rPr>
      <w:color w:val="E2D700" w:themeColor="hyperlink"/>
      <w:u w:val="single"/>
    </w:rPr>
  </w:style>
  <w:style w:type="paragraph" w:customStyle="1" w:styleId="ParrafoCertificacion">
    <w:name w:val="Parrafo Certificacion"/>
    <w:basedOn w:val="Normal"/>
    <w:autoRedefine/>
    <w:rsid w:val="00305B68"/>
    <w:pPr>
      <w:spacing w:before="0" w:after="0" w:line="360" w:lineRule="auto"/>
      <w:jc w:val="both"/>
    </w:pPr>
    <w:rPr>
      <w:rFonts w:ascii="Arial Narrow" w:eastAsia="Times New Roman" w:hAnsi="Arial Narrow" w:cs="Times New Roman"/>
      <w:sz w:val="24"/>
      <w:szCs w:val="24"/>
      <w:lang w:val="es-ES" w:eastAsia="es-ES"/>
    </w:rPr>
  </w:style>
  <w:style w:type="character" w:customStyle="1" w:styleId="contenido1">
    <w:name w:val="contenido1"/>
    <w:rsid w:val="00305B68"/>
    <w:rPr>
      <w:rFonts w:ascii="Verdana" w:hAnsi="Verdana" w:hint="default"/>
      <w:color w:val="333333"/>
      <w:sz w:val="14"/>
      <w:szCs w:val="14"/>
    </w:rPr>
  </w:style>
  <w:style w:type="paragraph" w:styleId="Textodeglobo">
    <w:name w:val="Balloon Text"/>
    <w:basedOn w:val="Normal"/>
    <w:link w:val="TextodegloboCar"/>
    <w:uiPriority w:val="99"/>
    <w:semiHidden/>
    <w:unhideWhenUsed/>
    <w:rsid w:val="00305B68"/>
    <w:pPr>
      <w:spacing w:before="0" w:after="0" w:line="240" w:lineRule="auto"/>
    </w:pPr>
    <w:rPr>
      <w:rFonts w:ascii="Tahoma" w:eastAsia="Calibr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305B68"/>
    <w:rPr>
      <w:rFonts w:ascii="Tahoma" w:eastAsia="Calibri" w:hAnsi="Tahoma" w:cs="Tahoma"/>
      <w:sz w:val="16"/>
      <w:szCs w:val="16"/>
      <w:lang w:val="es-ES" w:eastAsia="en-US"/>
    </w:rPr>
  </w:style>
  <w:style w:type="paragraph" w:styleId="NormalWeb">
    <w:name w:val="Normal (Web)"/>
    <w:basedOn w:val="Normal"/>
    <w:uiPriority w:val="99"/>
    <w:rsid w:val="00305B68"/>
    <w:pPr>
      <w:spacing w:before="100" w:beforeAutospacing="1" w:after="100" w:afterAutospacing="1" w:line="240" w:lineRule="auto"/>
    </w:pPr>
    <w:rPr>
      <w:rFonts w:ascii="Arial Unicode MS" w:eastAsia="Arial Unicode MS" w:hAnsi="Arial Unicode MS" w:cs="Arial Unicode MS"/>
      <w:color w:val="008080"/>
      <w:sz w:val="24"/>
      <w:szCs w:val="24"/>
      <w:lang w:val="es-ES" w:eastAsia="es-ES"/>
    </w:rPr>
  </w:style>
  <w:style w:type="paragraph" w:customStyle="1" w:styleId="a">
    <w:basedOn w:val="Normal"/>
    <w:next w:val="Puesto"/>
    <w:link w:val="TtuloCar"/>
    <w:qFormat/>
    <w:rsid w:val="00305B68"/>
    <w:pPr>
      <w:spacing w:before="0" w:after="0" w:line="240" w:lineRule="auto"/>
      <w:jc w:val="center"/>
    </w:pPr>
    <w:rPr>
      <w:rFonts w:ascii="Arial" w:eastAsia="Times New Roman" w:hAnsi="Arial" w:cs="Times New Roman"/>
      <w:b/>
      <w:sz w:val="24"/>
      <w:szCs w:val="20"/>
      <w:lang w:val="en-US" w:eastAsia="es-ES"/>
    </w:rPr>
  </w:style>
  <w:style w:type="character" w:customStyle="1" w:styleId="TtuloCar">
    <w:name w:val="Título Car"/>
    <w:link w:val="a"/>
    <w:rsid w:val="00305B68"/>
    <w:rPr>
      <w:rFonts w:ascii="Arial" w:eastAsia="Times New Roman" w:hAnsi="Arial" w:cs="Times New Roman"/>
      <w:b/>
      <w:sz w:val="24"/>
      <w:szCs w:val="20"/>
      <w:lang w:eastAsia="es-ES"/>
    </w:rPr>
  </w:style>
  <w:style w:type="paragraph" w:customStyle="1" w:styleId="Articulo">
    <w:name w:val="Articulo"/>
    <w:basedOn w:val="Normal"/>
    <w:next w:val="Normal"/>
    <w:uiPriority w:val="99"/>
    <w:rsid w:val="00305B68"/>
    <w:pPr>
      <w:autoSpaceDE w:val="0"/>
      <w:autoSpaceDN w:val="0"/>
      <w:adjustRightInd w:val="0"/>
      <w:spacing w:before="0" w:after="0" w:line="240" w:lineRule="auto"/>
    </w:pPr>
    <w:rPr>
      <w:rFonts w:ascii="Arial" w:eastAsia="Times New Roman" w:hAnsi="Arial" w:cs="Arial"/>
      <w:sz w:val="24"/>
      <w:szCs w:val="24"/>
      <w:lang w:eastAsia="es-MX"/>
    </w:rPr>
  </w:style>
  <w:style w:type="character" w:styleId="Refdecomentario">
    <w:name w:val="annotation reference"/>
    <w:uiPriority w:val="99"/>
    <w:semiHidden/>
    <w:unhideWhenUsed/>
    <w:rsid w:val="00305B68"/>
    <w:rPr>
      <w:sz w:val="16"/>
      <w:szCs w:val="16"/>
    </w:rPr>
  </w:style>
  <w:style w:type="paragraph" w:styleId="Textocomentario">
    <w:name w:val="annotation text"/>
    <w:basedOn w:val="Normal"/>
    <w:link w:val="TextocomentarioCar"/>
    <w:uiPriority w:val="99"/>
    <w:semiHidden/>
    <w:unhideWhenUsed/>
    <w:rsid w:val="00305B68"/>
    <w:pPr>
      <w:spacing w:before="0" w:line="240" w:lineRule="auto"/>
    </w:pPr>
    <w:rPr>
      <w:rFonts w:ascii="Calibri" w:eastAsia="Calibri" w:hAnsi="Calibri" w:cs="Times New Roman"/>
      <w:sz w:val="20"/>
      <w:szCs w:val="20"/>
      <w:lang w:val="es-ES" w:eastAsia="en-US"/>
    </w:rPr>
  </w:style>
  <w:style w:type="character" w:customStyle="1" w:styleId="TextocomentarioCar">
    <w:name w:val="Texto comentario Car"/>
    <w:basedOn w:val="Fuentedeprrafopredeter"/>
    <w:link w:val="Textocomentario"/>
    <w:uiPriority w:val="99"/>
    <w:semiHidden/>
    <w:rsid w:val="00305B68"/>
    <w:rPr>
      <w:rFonts w:ascii="Calibri" w:eastAsia="Calibri" w:hAnsi="Calibri" w:cs="Times New Roman"/>
      <w:sz w:val="20"/>
      <w:szCs w:val="20"/>
      <w:lang w:val="es-ES" w:eastAsia="en-US"/>
    </w:rPr>
  </w:style>
  <w:style w:type="paragraph" w:customStyle="1" w:styleId="Default">
    <w:name w:val="Default"/>
    <w:rsid w:val="00305B68"/>
    <w:pPr>
      <w:autoSpaceDE w:val="0"/>
      <w:autoSpaceDN w:val="0"/>
      <w:adjustRightInd w:val="0"/>
      <w:spacing w:before="0" w:after="0" w:line="240" w:lineRule="auto"/>
    </w:pPr>
    <w:rPr>
      <w:rFonts w:ascii="Verdana" w:eastAsia="Calibri" w:hAnsi="Verdana" w:cs="Verdana"/>
      <w:color w:val="000000"/>
      <w:sz w:val="24"/>
      <w:szCs w:val="24"/>
      <w:lang w:val="es-MX" w:eastAsia="en-US"/>
    </w:rPr>
  </w:style>
  <w:style w:type="character" w:customStyle="1" w:styleId="apple-style-span">
    <w:name w:val="apple-style-span"/>
    <w:basedOn w:val="Fuentedeprrafopredeter"/>
    <w:rsid w:val="00305B68"/>
  </w:style>
  <w:style w:type="paragraph" w:styleId="Revisin">
    <w:name w:val="Revision"/>
    <w:hidden/>
    <w:uiPriority w:val="99"/>
    <w:semiHidden/>
    <w:rsid w:val="00305B68"/>
    <w:pPr>
      <w:spacing w:before="0" w:after="0" w:line="240" w:lineRule="auto"/>
    </w:pPr>
    <w:rPr>
      <w:rFonts w:ascii="Calibri" w:eastAsia="Calibri" w:hAnsi="Calibri" w:cs="Times New Roman"/>
      <w:lang w:val="es-ES" w:eastAsia="en-US"/>
    </w:rPr>
  </w:style>
  <w:style w:type="paragraph" w:customStyle="1" w:styleId="Ttulo10">
    <w:name w:val="Título1"/>
    <w:basedOn w:val="Normal"/>
    <w:rsid w:val="00305B6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CitaHTML">
    <w:name w:val="HTML Cite"/>
    <w:uiPriority w:val="99"/>
    <w:semiHidden/>
    <w:unhideWhenUsed/>
    <w:rsid w:val="008578AC"/>
    <w:rPr>
      <w:i w:val="0"/>
      <w:iCs w:val="0"/>
      <w:color w:val="0E774A"/>
    </w:rPr>
  </w:style>
  <w:style w:type="character" w:styleId="Hipervnculovisitado">
    <w:name w:val="FollowedHyperlink"/>
    <w:uiPriority w:val="99"/>
    <w:semiHidden/>
    <w:unhideWhenUsed/>
    <w:rsid w:val="008578AC"/>
    <w:rPr>
      <w:color w:val="800080"/>
      <w:u w:val="single"/>
    </w:rPr>
  </w:style>
  <w:style w:type="table" w:styleId="Cuadrculamedia3-nfasis2">
    <w:name w:val="Medium Grid 3 Accent 2"/>
    <w:basedOn w:val="Tablanormal"/>
    <w:uiPriority w:val="69"/>
    <w:rsid w:val="008578AC"/>
    <w:pPr>
      <w:spacing w:before="0" w:after="0" w:line="240" w:lineRule="auto"/>
    </w:pPr>
    <w:rPr>
      <w:rFonts w:ascii="Calibri" w:eastAsia="Calibri" w:hAnsi="Calibri" w:cs="Times New Roman"/>
      <w:sz w:val="20"/>
      <w:szCs w:val="20"/>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
    <w:name w:val="Tabla con cuadrícula1"/>
    <w:basedOn w:val="Tablanormal"/>
    <w:next w:val="Tablaconcuadrcula"/>
    <w:uiPriority w:val="59"/>
    <w:rsid w:val="008578AC"/>
    <w:pPr>
      <w:spacing w:before="0" w:after="0" w:line="240" w:lineRule="auto"/>
      <w:jc w:val="both"/>
    </w:pPr>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78AC"/>
    <w:pPr>
      <w:spacing w:before="0" w:after="0" w:line="240" w:lineRule="auto"/>
      <w:jc w:val="both"/>
    </w:pPr>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nfasis2">
    <w:name w:val="Medium Shading 1 Accent 2"/>
    <w:basedOn w:val="Tablanormal"/>
    <w:uiPriority w:val="63"/>
    <w:rsid w:val="008578AC"/>
    <w:pPr>
      <w:spacing w:before="0" w:after="0" w:line="240" w:lineRule="auto"/>
    </w:pPr>
    <w:rPr>
      <w:rFonts w:ascii="Calibri" w:eastAsia="Calibri" w:hAnsi="Calibri" w:cs="Times New Roman"/>
      <w:sz w:val="20"/>
      <w:szCs w:val="20"/>
      <w:lang w:val="es-MX" w:eastAsia="es-MX"/>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8578AC"/>
    <w:pPr>
      <w:spacing w:before="0" w:after="0" w:line="240" w:lineRule="auto"/>
    </w:pPr>
    <w:rPr>
      <w:rFonts w:ascii="Calibri" w:eastAsia="Calibri" w:hAnsi="Calibri" w:cs="Times New Roman"/>
      <w:sz w:val="20"/>
      <w:szCs w:val="20"/>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extmin">
    <w:name w:val="textmin"/>
    <w:basedOn w:val="Normal"/>
    <w:rsid w:val="008578AC"/>
    <w:pPr>
      <w:spacing w:before="100" w:beforeAutospacing="1" w:after="100" w:afterAutospacing="1" w:line="240" w:lineRule="auto"/>
    </w:pPr>
    <w:rPr>
      <w:rFonts w:ascii="Verdana" w:eastAsia="Times New Roman" w:hAnsi="Verdana" w:cs="Times New Roman"/>
      <w:color w:val="595959"/>
      <w:sz w:val="16"/>
      <w:szCs w:val="16"/>
      <w:lang w:eastAsia="es-MX"/>
    </w:rPr>
  </w:style>
  <w:style w:type="character" w:customStyle="1" w:styleId="eacep1">
    <w:name w:val="eacep1"/>
    <w:rsid w:val="008578AC"/>
    <w:rPr>
      <w:color w:val="000000"/>
    </w:rPr>
  </w:style>
  <w:style w:type="character" w:customStyle="1" w:styleId="capitulo1">
    <w:name w:val="capitulo1"/>
    <w:rsid w:val="008578AC"/>
    <w:rPr>
      <w:rFonts w:ascii="Geneva" w:hAnsi="Geneva" w:hint="default"/>
      <w:b/>
      <w:bCs/>
      <w:color w:val="CC0000"/>
      <w:sz w:val="33"/>
      <w:szCs w:val="33"/>
    </w:rPr>
  </w:style>
  <w:style w:type="table" w:customStyle="1" w:styleId="Cuadrculaclara-nfasis11">
    <w:name w:val="Cuadrícula clara - Énfasis 11"/>
    <w:basedOn w:val="Tablanormal"/>
    <w:uiPriority w:val="62"/>
    <w:rsid w:val="008578AC"/>
    <w:pPr>
      <w:spacing w:before="0" w:after="0" w:line="240" w:lineRule="auto"/>
    </w:pPr>
    <w:rPr>
      <w:rFonts w:ascii="Calibri" w:eastAsia="Calibri" w:hAnsi="Calibri"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2">
    <w:name w:val="Light List Accent 2"/>
    <w:basedOn w:val="Tablanormal"/>
    <w:uiPriority w:val="61"/>
    <w:rsid w:val="008578AC"/>
    <w:pPr>
      <w:spacing w:before="0" w:after="0" w:line="240" w:lineRule="auto"/>
    </w:pPr>
    <w:rPr>
      <w:rFonts w:ascii="Calibri" w:eastAsia="Calibri" w:hAnsi="Calibri"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itulo11N">
    <w:name w:val="Titulo 11N"/>
    <w:basedOn w:val="Normal"/>
    <w:link w:val="Titulo11NCar"/>
    <w:qFormat/>
    <w:rsid w:val="008151A0"/>
    <w:pPr>
      <w:spacing w:before="0" w:line="360" w:lineRule="auto"/>
      <w:contextualSpacing/>
      <w:jc w:val="both"/>
    </w:pPr>
    <w:rPr>
      <w:rFonts w:ascii="Arial" w:eastAsia="Calibri" w:hAnsi="Arial" w:cs="Times New Roman"/>
      <w:b/>
      <w:lang w:eastAsia="en-US"/>
    </w:rPr>
  </w:style>
  <w:style w:type="character" w:customStyle="1" w:styleId="Titulo11NCar">
    <w:name w:val="Titulo 11N Car"/>
    <w:basedOn w:val="Fuentedeprrafopredeter"/>
    <w:link w:val="Titulo11N"/>
    <w:rsid w:val="008151A0"/>
    <w:rPr>
      <w:rFonts w:ascii="Arial" w:eastAsia="Calibri" w:hAnsi="Arial" w:cs="Times New Roman"/>
      <w:b/>
      <w:lang w:val="es-MX" w:eastAsia="en-US"/>
    </w:rPr>
  </w:style>
  <w:style w:type="character" w:customStyle="1" w:styleId="A1">
    <w:name w:val="A1"/>
    <w:rsid w:val="008151A0"/>
    <w:rPr>
      <w:rFonts w:cs="Palatino Linotype"/>
      <w:color w:val="000000"/>
      <w:sz w:val="22"/>
      <w:szCs w:val="22"/>
    </w:rPr>
  </w:style>
  <w:style w:type="paragraph" w:styleId="Textonotaalfinal">
    <w:name w:val="endnote text"/>
    <w:basedOn w:val="Normal"/>
    <w:link w:val="TextonotaalfinalCar"/>
    <w:uiPriority w:val="99"/>
    <w:semiHidden/>
    <w:unhideWhenUsed/>
    <w:rsid w:val="00CD6CAA"/>
    <w:pPr>
      <w:spacing w:before="0"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CD6CAA"/>
    <w:rPr>
      <w:rFonts w:ascii="Times New Roman" w:eastAsia="Times New Roman" w:hAnsi="Times New Roman" w:cs="Times New Roman"/>
      <w:sz w:val="20"/>
      <w:szCs w:val="20"/>
      <w:lang w:eastAsia="es-ES"/>
    </w:rPr>
  </w:style>
  <w:style w:type="character" w:styleId="Refdenotaalfinal">
    <w:name w:val="endnote reference"/>
    <w:uiPriority w:val="99"/>
    <w:semiHidden/>
    <w:unhideWhenUsed/>
    <w:rsid w:val="00CD6CAA"/>
    <w:rPr>
      <w:vertAlign w:val="superscript"/>
    </w:rPr>
  </w:style>
  <w:style w:type="character" w:customStyle="1" w:styleId="fuente1">
    <w:name w:val="fuente1"/>
    <w:uiPriority w:val="99"/>
    <w:rsid w:val="00CD6CAA"/>
    <w:rPr>
      <w:rFonts w:ascii="Verdana" w:hAnsi="Verdana" w:cs="Times New Roman" w:hint="default"/>
      <w:color w:val="999999"/>
      <w:sz w:val="12"/>
      <w:szCs w:val="12"/>
    </w:rPr>
  </w:style>
  <w:style w:type="paragraph" w:styleId="Asuntodelcomentario">
    <w:name w:val="annotation subject"/>
    <w:basedOn w:val="Textocomentario"/>
    <w:next w:val="Textocomentario"/>
    <w:link w:val="AsuntodelcomentarioCar"/>
    <w:uiPriority w:val="99"/>
    <w:semiHidden/>
    <w:unhideWhenUsed/>
    <w:rsid w:val="00CD6CAA"/>
    <w:pPr>
      <w:spacing w:line="276" w:lineRule="auto"/>
    </w:pPr>
    <w:rPr>
      <w:b/>
      <w:bCs/>
    </w:rPr>
  </w:style>
  <w:style w:type="character" w:customStyle="1" w:styleId="AsuntodelcomentarioCar">
    <w:name w:val="Asunto del comentario Car"/>
    <w:basedOn w:val="TextocomentarioCar"/>
    <w:link w:val="Asuntodelcomentario"/>
    <w:uiPriority w:val="99"/>
    <w:semiHidden/>
    <w:rsid w:val="00CD6CAA"/>
    <w:rPr>
      <w:rFonts w:ascii="Calibri" w:eastAsia="Calibri" w:hAnsi="Calibri" w:cs="Times New Roman"/>
      <w:b/>
      <w:bCs/>
      <w:sz w:val="20"/>
      <w:szCs w:val="20"/>
      <w:lang w:val="es-ES" w:eastAsia="en-US"/>
    </w:rPr>
  </w:style>
  <w:style w:type="paragraph" w:styleId="TDC1">
    <w:name w:val="toc 1"/>
    <w:basedOn w:val="Normal"/>
    <w:next w:val="Normal"/>
    <w:autoRedefine/>
    <w:uiPriority w:val="39"/>
    <w:unhideWhenUsed/>
    <w:rsid w:val="00472595"/>
    <w:pPr>
      <w:spacing w:after="100"/>
    </w:pPr>
  </w:style>
  <w:style w:type="paragraph" w:styleId="TDC3">
    <w:name w:val="toc 3"/>
    <w:basedOn w:val="Normal"/>
    <w:next w:val="Normal"/>
    <w:autoRedefine/>
    <w:uiPriority w:val="39"/>
    <w:unhideWhenUsed/>
    <w:rsid w:val="004725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89306025">
      <w:bodyDiv w:val="1"/>
      <w:marLeft w:val="0"/>
      <w:marRight w:val="0"/>
      <w:marTop w:val="0"/>
      <w:marBottom w:val="0"/>
      <w:divBdr>
        <w:top w:val="none" w:sz="0" w:space="0" w:color="auto"/>
        <w:left w:val="none" w:sz="0" w:space="0" w:color="auto"/>
        <w:bottom w:val="none" w:sz="0" w:space="0" w:color="auto"/>
        <w:right w:val="none" w:sz="0" w:space="0" w:color="auto"/>
      </w:divBdr>
      <w:divsChild>
        <w:div w:id="469136317">
          <w:marLeft w:val="547"/>
          <w:marRight w:val="0"/>
          <w:marTop w:val="0"/>
          <w:marBottom w:val="0"/>
          <w:divBdr>
            <w:top w:val="none" w:sz="0" w:space="0" w:color="auto"/>
            <w:left w:val="none" w:sz="0" w:space="0" w:color="auto"/>
            <w:bottom w:val="none" w:sz="0" w:space="0" w:color="auto"/>
            <w:right w:val="none" w:sz="0" w:space="0" w:color="auto"/>
          </w:divBdr>
        </w:div>
      </w:divsChild>
    </w:div>
    <w:div w:id="1194346621">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637174159">
      <w:bodyDiv w:val="1"/>
      <w:marLeft w:val="0"/>
      <w:marRight w:val="0"/>
      <w:marTop w:val="0"/>
      <w:marBottom w:val="0"/>
      <w:divBdr>
        <w:top w:val="none" w:sz="0" w:space="0" w:color="auto"/>
        <w:left w:val="none" w:sz="0" w:space="0" w:color="auto"/>
        <w:bottom w:val="none" w:sz="0" w:space="0" w:color="auto"/>
        <w:right w:val="none" w:sz="0" w:space="0" w:color="auto"/>
      </w:divBdr>
      <w:divsChild>
        <w:div w:id="1905485216">
          <w:marLeft w:val="0"/>
          <w:marRight w:val="0"/>
          <w:marTop w:val="0"/>
          <w:marBottom w:val="0"/>
          <w:divBdr>
            <w:top w:val="none" w:sz="0" w:space="0" w:color="auto"/>
            <w:left w:val="none" w:sz="0" w:space="0" w:color="auto"/>
            <w:bottom w:val="none" w:sz="0" w:space="0" w:color="auto"/>
            <w:right w:val="none" w:sz="0" w:space="0" w:color="auto"/>
          </w:divBdr>
        </w:div>
        <w:div w:id="1675953830">
          <w:marLeft w:val="0"/>
          <w:marRight w:val="0"/>
          <w:marTop w:val="0"/>
          <w:marBottom w:val="0"/>
          <w:divBdr>
            <w:top w:val="none" w:sz="0" w:space="0" w:color="auto"/>
            <w:left w:val="none" w:sz="0" w:space="0" w:color="auto"/>
            <w:bottom w:val="none" w:sz="0" w:space="0" w:color="auto"/>
            <w:right w:val="none" w:sz="0" w:space="0" w:color="auto"/>
          </w:divBdr>
        </w:div>
        <w:div w:id="627862265">
          <w:marLeft w:val="0"/>
          <w:marRight w:val="0"/>
          <w:marTop w:val="0"/>
          <w:marBottom w:val="0"/>
          <w:divBdr>
            <w:top w:val="none" w:sz="0" w:space="0" w:color="auto"/>
            <w:left w:val="none" w:sz="0" w:space="0" w:color="auto"/>
            <w:bottom w:val="none" w:sz="0" w:space="0" w:color="auto"/>
            <w:right w:val="none" w:sz="0" w:space="0" w:color="auto"/>
          </w:divBdr>
        </w:div>
        <w:div w:id="40250220">
          <w:marLeft w:val="0"/>
          <w:marRight w:val="0"/>
          <w:marTop w:val="0"/>
          <w:marBottom w:val="0"/>
          <w:divBdr>
            <w:top w:val="none" w:sz="0" w:space="0" w:color="auto"/>
            <w:left w:val="none" w:sz="0" w:space="0" w:color="auto"/>
            <w:bottom w:val="none" w:sz="0" w:space="0" w:color="auto"/>
            <w:right w:val="none" w:sz="0" w:space="0" w:color="auto"/>
          </w:divBdr>
        </w:div>
        <w:div w:id="1857116319">
          <w:marLeft w:val="0"/>
          <w:marRight w:val="0"/>
          <w:marTop w:val="0"/>
          <w:marBottom w:val="0"/>
          <w:divBdr>
            <w:top w:val="none" w:sz="0" w:space="0" w:color="auto"/>
            <w:left w:val="none" w:sz="0" w:space="0" w:color="auto"/>
            <w:bottom w:val="none" w:sz="0" w:space="0" w:color="auto"/>
            <w:right w:val="none" w:sz="0" w:space="0" w:color="auto"/>
          </w:divBdr>
        </w:div>
      </w:divsChild>
    </w:div>
    <w:div w:id="198069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jornada.unam.mx/2009/02/01"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npadeh.org.mx/interiores/documento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an%20Alberto%20Bedolla\AppData\Roaming\Microsoft\Plantillas\Dise&#241;o%20con%20banda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Mayo de 2016</PublishDate>
  <Abstract>Rediseño Curricular del Plan de Estudios de la Facultad de Arquitectura de la UMSNH</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
    <b:Tag>Mod10</b:Tag>
    <b:SourceType>Book</b:SourceType>
    <b:Guid>{C27C9E13-E33A-493E-A9AE-E472A45EF96E}</b:Guid>
    <b:Title>Modelo Educativo Nicolaita</b:Title>
    <b:Year>2010</b:Year>
    <b:City>Morelia, Mich. México</b:City>
    <b:Publisher>Universidad Michoacana de San Nicolás de Hidalgo</b:Publisher>
    <b:RefOrder>1</b:RefOrder>
  </b:Source>
  <b:Source>
    <b:Tag>Eug01</b:Tag>
    <b:SourceType>Book</b:SourceType>
    <b:Guid>{8FE65237-8B38-47F7-A76A-B0CE146C9D96}</b:Guid>
    <b:Author>
      <b:Author>
        <b:NameList>
          <b:Person>
            <b:Last>Salomao</b:Last>
            <b:First>Héctor</b:First>
            <b:Middle>Javier González Licón. Eugenia María Azevedo</b:Middle>
          </b:Person>
        </b:NameList>
      </b:Author>
    </b:Author>
    <b:Title>Origen y desarrollo de la Facultad de Arquitectura</b:Title>
    <b:Year>2001</b:Year>
    <b:City>Morelia, Mich., México.</b:City>
    <b:Publisher>Universidad Michoacana de San Nicolás de Hidalgo</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A6CF13C9-B9F7-4C2C-940A-95D1976D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con bandas</Template>
  <TotalTime>12</TotalTime>
  <Pages>44</Pages>
  <Words>14656</Words>
  <Characters>80610</Characters>
  <Application>Microsoft Office Word</Application>
  <DocSecurity>0</DocSecurity>
  <Lines>671</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estudios 2016</vt:lpstr>
      <vt:lpstr/>
    </vt:vector>
  </TitlesOfParts>
  <Company>Universidad Michoacana de San Nicolás de Hidalgo</Company>
  <LinksUpToDate>false</LinksUpToDate>
  <CharactersWithSpaces>95076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estudios 2016</dc:title>
  <dc:subject>Facultad de Arquitectura</dc:subject>
  <dc:creator>Juan Alberto Bedolla</dc:creator>
  <cp:lastModifiedBy>FAUM-PC-01-LAB-A</cp:lastModifiedBy>
  <cp:revision>5</cp:revision>
  <cp:lastPrinted>2016-05-24T00:47:00Z</cp:lastPrinted>
  <dcterms:created xsi:type="dcterms:W3CDTF">2016-05-24T00:30:00Z</dcterms:created>
  <dcterms:modified xsi:type="dcterms:W3CDTF">2016-05-24T00:48:00Z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